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1CD1D" w14:textId="0530D62D" w:rsidR="00181A34" w:rsidRDefault="7BF5945D" w:rsidP="30D01621">
      <w:pPr>
        <w:pStyle w:val="Heading1"/>
        <w:rPr>
          <w:rFonts w:ascii="Segoe UI" w:eastAsia="Segoe UI" w:hAnsi="Segoe UI" w:cs="Segoe UI"/>
          <w:sz w:val="21"/>
          <w:szCs w:val="21"/>
        </w:rPr>
      </w:pPr>
      <w:r w:rsidRPr="30D01621">
        <w:t xml:space="preserve">Octopus and </w:t>
      </w:r>
      <w:proofErr w:type="spellStart"/>
      <w:r w:rsidRPr="30D01621">
        <w:t>SedonaCloud</w:t>
      </w:r>
      <w:proofErr w:type="spellEnd"/>
      <w:r w:rsidRPr="30D01621">
        <w:t xml:space="preserve"> Installation</w:t>
      </w:r>
    </w:p>
    <w:p w14:paraId="2AC845BA" w14:textId="694C224F" w:rsidR="00181A34" w:rsidRDefault="097B8F34" w:rsidP="30D01621">
      <w:pPr>
        <w:rPr>
          <w:rFonts w:ascii="Segoe UI" w:eastAsia="Segoe UI" w:hAnsi="Segoe UI" w:cs="Segoe UI"/>
          <w:sz w:val="21"/>
          <w:szCs w:val="21"/>
        </w:rPr>
      </w:pPr>
      <w:r w:rsidRPr="30D01621">
        <w:rPr>
          <w:rFonts w:ascii="Segoe UI" w:eastAsia="Segoe UI" w:hAnsi="Segoe UI" w:cs="Segoe UI"/>
          <w:b/>
          <w:bCs/>
          <w:sz w:val="21"/>
          <w:szCs w:val="21"/>
        </w:rPr>
        <w:t>**FOR CLOUD CUSTOMERS**:</w:t>
      </w:r>
      <w:r w:rsidRPr="30D01621">
        <w:rPr>
          <w:rFonts w:ascii="Segoe UI" w:eastAsia="Segoe UI" w:hAnsi="Segoe UI" w:cs="Segoe UI"/>
          <w:sz w:val="21"/>
          <w:szCs w:val="21"/>
        </w:rPr>
        <w:t xml:space="preserve"> you can start with cloning the project in octopus</w:t>
      </w:r>
      <w:r w:rsidR="01AE5101" w:rsidRPr="30D01621">
        <w:rPr>
          <w:rFonts w:ascii="Segoe UI" w:eastAsia="Segoe UI" w:hAnsi="Segoe UI" w:cs="Segoe UI"/>
          <w:sz w:val="21"/>
          <w:szCs w:val="21"/>
        </w:rPr>
        <w:t xml:space="preserve"> (page 3)</w:t>
      </w:r>
      <w:r w:rsidRPr="30D01621">
        <w:rPr>
          <w:rFonts w:ascii="Segoe UI" w:eastAsia="Segoe UI" w:hAnsi="Segoe UI" w:cs="Segoe UI"/>
          <w:sz w:val="21"/>
          <w:szCs w:val="21"/>
        </w:rPr>
        <w:t xml:space="preserve"> and finish with DNS and the API app pool settings.</w:t>
      </w:r>
    </w:p>
    <w:p w14:paraId="2C078E63" w14:textId="37381570" w:rsidR="00181A34" w:rsidRDefault="1C53E867" w:rsidP="30D01621">
      <w:pPr>
        <w:pStyle w:val="Heading2"/>
        <w:rPr>
          <w:b/>
          <w:bCs/>
          <w:u w:val="single"/>
        </w:rPr>
      </w:pPr>
      <w:r>
        <w:t>Octopus Tentacle Install:</w:t>
      </w:r>
    </w:p>
    <w:p w14:paraId="5CD9F2C9" w14:textId="0A12CB49" w:rsidR="1C53E867" w:rsidRDefault="1C53E867" w:rsidP="29CB865A">
      <w:r>
        <w:t xml:space="preserve">Download tentacle from octopus.com/downloads and install (just click next). Do this on the web server. </w:t>
      </w:r>
    </w:p>
    <w:p w14:paraId="4B9E99A2" w14:textId="619AA40C" w:rsidR="1C53E867" w:rsidRDefault="1C53E867" w:rsidP="29CB865A">
      <w:r>
        <w:t>Tentacle Manager will open once installed to configure the tentacle:</w:t>
      </w:r>
    </w:p>
    <w:p w14:paraId="737C318C" w14:textId="61D63B72" w:rsidR="1C53E867" w:rsidRDefault="1C53E867" w:rsidP="29CB865A">
      <w:r>
        <w:rPr>
          <w:noProof/>
        </w:rPr>
        <w:drawing>
          <wp:inline distT="0" distB="0" distL="0" distR="0" wp14:anchorId="02C38125" wp14:editId="5B357DE6">
            <wp:extent cx="4572000" cy="2524125"/>
            <wp:effectExtent l="0" t="0" r="0" b="0"/>
            <wp:docPr id="1931717366" name="Picture 193171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4572000" cy="2524125"/>
                    </a:xfrm>
                    <a:prstGeom prst="rect">
                      <a:avLst/>
                    </a:prstGeom>
                  </pic:spPr>
                </pic:pic>
              </a:graphicData>
            </a:graphic>
          </wp:inline>
        </w:drawing>
      </w:r>
    </w:p>
    <w:p w14:paraId="752ED855" w14:textId="464281BB" w:rsidR="1C53E867" w:rsidRDefault="1C53E867" w:rsidP="29CB865A">
      <w:r>
        <w:t>Click “Get Started” and then select “Polling Tentacle”:</w:t>
      </w:r>
    </w:p>
    <w:p w14:paraId="518B3783" w14:textId="39F77CE4" w:rsidR="1C53E867" w:rsidRDefault="1C53E867" w:rsidP="29CB865A">
      <w:r>
        <w:rPr>
          <w:noProof/>
        </w:rPr>
        <w:lastRenderedPageBreak/>
        <w:drawing>
          <wp:inline distT="0" distB="0" distL="0" distR="0" wp14:anchorId="2EF6057F" wp14:editId="39F6AABB">
            <wp:extent cx="6286500" cy="3509962"/>
            <wp:effectExtent l="0" t="0" r="0" b="0"/>
            <wp:docPr id="1157225751" name="Picture 115722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6286500" cy="3509962"/>
                    </a:xfrm>
                    <a:prstGeom prst="rect">
                      <a:avLst/>
                    </a:prstGeom>
                  </pic:spPr>
                </pic:pic>
              </a:graphicData>
            </a:graphic>
          </wp:inline>
        </w:drawing>
      </w:r>
    </w:p>
    <w:p w14:paraId="38F84F79" w14:textId="4D3E032A" w:rsidR="1C53E867" w:rsidRDefault="1C53E867" w:rsidP="29CB865A">
      <w:r>
        <w:t>Click Next</w:t>
      </w:r>
      <w:r w:rsidR="53CA6AA8">
        <w:t xml:space="preserve"> until on the Octopus Server/Credentials screen:</w:t>
      </w:r>
    </w:p>
    <w:p w14:paraId="324762C0" w14:textId="3818DEB7" w:rsidR="53CA6AA8" w:rsidRDefault="53CA6AA8" w:rsidP="29CB865A">
      <w:r>
        <w:rPr>
          <w:noProof/>
        </w:rPr>
        <w:drawing>
          <wp:inline distT="0" distB="0" distL="0" distR="0" wp14:anchorId="6FA37FA3" wp14:editId="270F13AB">
            <wp:extent cx="5486400" cy="3429000"/>
            <wp:effectExtent l="0" t="0" r="0" b="0"/>
            <wp:docPr id="1892461789" name="Picture 189246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53BC1201" w14:textId="03279340" w:rsidR="29CB865A" w:rsidRDefault="29CB865A" w:rsidP="29CB865A"/>
    <w:p w14:paraId="69FC98F2" w14:textId="6ECE0B27" w:rsidR="19F70CAB" w:rsidRDefault="19F70CAB" w:rsidP="35874C76">
      <w:pPr>
        <w:rPr>
          <w:rFonts w:ascii="Calibri" w:eastAsia="Calibri" w:hAnsi="Calibri" w:cs="Calibri"/>
        </w:rPr>
      </w:pPr>
      <w:r w:rsidRPr="43708BCE">
        <w:rPr>
          <w:rFonts w:ascii="Calibri" w:eastAsia="Calibri" w:hAnsi="Calibri" w:cs="Calibri"/>
        </w:rPr>
        <w:t xml:space="preserve">Use </w:t>
      </w:r>
      <w:r w:rsidR="6C35D550" w:rsidRPr="43708BCE">
        <w:rPr>
          <w:rFonts w:ascii="Calibri" w:eastAsia="Calibri" w:hAnsi="Calibri" w:cs="Calibri"/>
        </w:rPr>
        <w:t>your Octopus credentials</w:t>
      </w:r>
      <w:r w:rsidR="7D9346A4" w:rsidRPr="43708BCE">
        <w:rPr>
          <w:rFonts w:ascii="Calibri" w:eastAsia="Calibri" w:hAnsi="Calibri" w:cs="Calibri"/>
        </w:rPr>
        <w:t>. P</w:t>
      </w:r>
      <w:r w:rsidRPr="43708BCE">
        <w:rPr>
          <w:rFonts w:ascii="Calibri" w:eastAsia="Calibri" w:hAnsi="Calibri" w:cs="Calibri"/>
        </w:rPr>
        <w:t xml:space="preserve">ut </w:t>
      </w:r>
      <w:hyperlink r:id="rId8">
        <w:r w:rsidRPr="43708BCE">
          <w:rPr>
            <w:rStyle w:val="Hyperlink"/>
            <w:rFonts w:ascii="Calibri" w:eastAsia="Calibri" w:hAnsi="Calibri" w:cs="Calibri"/>
          </w:rPr>
          <w:t>http://alarmbillerdeployment.perennialsoftware.com:8080/octopus</w:t>
        </w:r>
      </w:hyperlink>
      <w:r w:rsidR="7D9346A4" w:rsidRPr="43708BCE">
        <w:rPr>
          <w:rFonts w:ascii="Calibri" w:eastAsia="Calibri" w:hAnsi="Calibri" w:cs="Calibri"/>
        </w:rPr>
        <w:t xml:space="preserve"> for the Octopus Server URL. </w:t>
      </w:r>
    </w:p>
    <w:p w14:paraId="0D9CD787" w14:textId="79D09BB9" w:rsidR="53CA6AA8" w:rsidRDefault="53CA6AA8" w:rsidP="7D9346A4">
      <w:pPr>
        <w:rPr>
          <w:rFonts w:ascii="Calibri" w:eastAsia="Calibri" w:hAnsi="Calibri" w:cs="Calibri"/>
        </w:rPr>
      </w:pPr>
      <w:r w:rsidRPr="7D9346A4">
        <w:rPr>
          <w:rFonts w:ascii="Calibri" w:eastAsia="Calibri" w:hAnsi="Calibri" w:cs="Calibri"/>
        </w:rPr>
        <w:lastRenderedPageBreak/>
        <w:t xml:space="preserve">When you click next, it will validate the credentials entered. </w:t>
      </w:r>
    </w:p>
    <w:p w14:paraId="25663774" w14:textId="01248E61" w:rsidR="53CA6AA8" w:rsidRDefault="7D9346A4" w:rsidP="7D9346A4">
      <w:pPr>
        <w:rPr>
          <w:rFonts w:ascii="Calibri" w:eastAsia="Calibri" w:hAnsi="Calibri" w:cs="Calibri"/>
        </w:rPr>
      </w:pPr>
      <w:r w:rsidRPr="7D9346A4">
        <w:rPr>
          <w:rFonts w:ascii="Calibri" w:eastAsia="Calibri" w:hAnsi="Calibri" w:cs="Calibri"/>
        </w:rPr>
        <w:t>On Machine Type, select the default Deployment Target and click next.</w:t>
      </w:r>
    </w:p>
    <w:p w14:paraId="6172B6DB" w14:textId="3752C8E9" w:rsidR="53CA6AA8" w:rsidRDefault="7D9346A4" w:rsidP="29CB865A">
      <w:r>
        <w:rPr>
          <w:noProof/>
        </w:rPr>
        <w:drawing>
          <wp:inline distT="0" distB="0" distL="0" distR="0" wp14:anchorId="27DCB11F" wp14:editId="68AB633B">
            <wp:extent cx="4572000" cy="3343275"/>
            <wp:effectExtent l="0" t="0" r="0" b="0"/>
            <wp:docPr id="832515620" name="Picture 83251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3343275"/>
                    </a:xfrm>
                    <a:prstGeom prst="rect">
                      <a:avLst/>
                    </a:prstGeom>
                  </pic:spPr>
                </pic:pic>
              </a:graphicData>
            </a:graphic>
          </wp:inline>
        </w:drawing>
      </w:r>
    </w:p>
    <w:p w14:paraId="6249A779" w14:textId="69371353" w:rsidR="53CA6AA8" w:rsidRDefault="53CA6AA8" w:rsidP="29CB865A">
      <w:pPr>
        <w:rPr>
          <w:rFonts w:ascii="Calibri" w:eastAsia="Calibri" w:hAnsi="Calibri" w:cs="Calibri"/>
        </w:rPr>
      </w:pPr>
      <w:r w:rsidRPr="7D9346A4">
        <w:rPr>
          <w:rFonts w:ascii="Calibri" w:eastAsia="Calibri" w:hAnsi="Calibri" w:cs="Calibri"/>
        </w:rPr>
        <w:t>Now you register the machine with an Octopus environment and role. Select Default from the Space dropdown.</w:t>
      </w:r>
    </w:p>
    <w:p w14:paraId="1BAD36DA" w14:textId="1DEC3B09" w:rsidR="53CA6AA8" w:rsidRDefault="53CA6AA8" w:rsidP="29CB865A">
      <w:r>
        <w:rPr>
          <w:noProof/>
        </w:rPr>
        <w:drawing>
          <wp:inline distT="0" distB="0" distL="0" distR="0" wp14:anchorId="74A019BC" wp14:editId="3A103EFE">
            <wp:extent cx="5667374" cy="3506688"/>
            <wp:effectExtent l="0" t="0" r="0" b="0"/>
            <wp:docPr id="844809206" name="Picture 84480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667374" cy="3506688"/>
                    </a:xfrm>
                    <a:prstGeom prst="rect">
                      <a:avLst/>
                    </a:prstGeom>
                  </pic:spPr>
                </pic:pic>
              </a:graphicData>
            </a:graphic>
          </wp:inline>
        </w:drawing>
      </w:r>
    </w:p>
    <w:p w14:paraId="40E3E16A" w14:textId="3A2AFE5A" w:rsidR="7D9346A4" w:rsidRDefault="7D9346A4" w:rsidP="7D9346A4">
      <w:r>
        <w:lastRenderedPageBreak/>
        <w:t>For display name:</w:t>
      </w:r>
    </w:p>
    <w:p w14:paraId="15D800D9" w14:textId="30FD4DAC" w:rsidR="7D9346A4" w:rsidRDefault="7D9346A4" w:rsidP="7D9346A4">
      <w:r>
        <w:t>Keep the default</w:t>
      </w:r>
      <w:r w:rsidR="757353C5">
        <w:t xml:space="preserve"> (the </w:t>
      </w:r>
      <w:proofErr w:type="spellStart"/>
      <w:r w:rsidR="757353C5">
        <w:t>servername</w:t>
      </w:r>
      <w:proofErr w:type="spellEnd"/>
      <w:r w:rsidR="757353C5">
        <w:t>)</w:t>
      </w:r>
    </w:p>
    <w:p w14:paraId="71B52FA0" w14:textId="4FCE9A10" w:rsidR="53CA6AA8" w:rsidRDefault="53CA6AA8" w:rsidP="29CB865A">
      <w:r>
        <w:t>For environment:</w:t>
      </w:r>
    </w:p>
    <w:p w14:paraId="22CCEF53" w14:textId="37CF4BAA" w:rsidR="53CA6AA8" w:rsidRDefault="53CA6AA8" w:rsidP="29CB865A">
      <w:proofErr w:type="spellStart"/>
      <w:r>
        <w:t>SedonaAPI</w:t>
      </w:r>
      <w:proofErr w:type="spellEnd"/>
      <w:r>
        <w:t xml:space="preserve"> = API 1.0</w:t>
      </w:r>
    </w:p>
    <w:p w14:paraId="6E2B2FEB" w14:textId="524C56F1" w:rsidR="53CA6AA8" w:rsidRDefault="53CA6AA8" w:rsidP="29CB865A">
      <w:proofErr w:type="spellStart"/>
      <w:r>
        <w:t>SedonaCloud</w:t>
      </w:r>
      <w:proofErr w:type="spellEnd"/>
      <w:r>
        <w:t xml:space="preserve"> = API 2.0</w:t>
      </w:r>
    </w:p>
    <w:p w14:paraId="20537E92" w14:textId="5663E993" w:rsidR="53CA6AA8" w:rsidRDefault="53CA6AA8" w:rsidP="29CB865A">
      <w:r>
        <w:t>For role:</w:t>
      </w:r>
    </w:p>
    <w:p w14:paraId="75F9B44C" w14:textId="47237129" w:rsidR="53CA6AA8" w:rsidRDefault="53CA6AA8" w:rsidP="29CB865A">
      <w:r>
        <w:t>Give it an identifiable role name. This is used later to identify the deployment target. If the company already has a role</w:t>
      </w:r>
      <w:r w:rsidR="059279EA">
        <w:t xml:space="preserve"> (from an API 1.0 deployment)</w:t>
      </w:r>
      <w:r>
        <w:t xml:space="preserve">, typically we add SC for </w:t>
      </w:r>
      <w:proofErr w:type="spellStart"/>
      <w:r>
        <w:t>SedonaCloud</w:t>
      </w:r>
      <w:proofErr w:type="spellEnd"/>
      <w:r w:rsidR="5AC8AAF8">
        <w:t xml:space="preserve"> (e.g. </w:t>
      </w:r>
      <w:proofErr w:type="spellStart"/>
      <w:r w:rsidR="5AC8AAF8">
        <w:t>CustomerSC</w:t>
      </w:r>
      <w:proofErr w:type="spellEnd"/>
      <w:r w:rsidR="5AC8AAF8">
        <w:t>)</w:t>
      </w:r>
      <w:r w:rsidR="4F1B0FB4">
        <w:t>.</w:t>
      </w:r>
    </w:p>
    <w:p w14:paraId="0537C625" w14:textId="65FDB0DA" w:rsidR="29CB865A" w:rsidRDefault="29CB865A" w:rsidP="29CB865A"/>
    <w:p w14:paraId="41D15B52" w14:textId="3DB59A0A" w:rsidR="6286D3A8" w:rsidRDefault="6286D3A8" w:rsidP="30D01621">
      <w:pPr>
        <w:pStyle w:val="Heading2"/>
      </w:pPr>
      <w:proofErr w:type="spellStart"/>
      <w:r>
        <w:t>SedonaCloud</w:t>
      </w:r>
      <w:proofErr w:type="spellEnd"/>
      <w:r>
        <w:t xml:space="preserve"> Install:</w:t>
      </w:r>
    </w:p>
    <w:p w14:paraId="63A2D012" w14:textId="3621913F" w:rsidR="6286D3A8" w:rsidRDefault="6286D3A8" w:rsidP="29CB865A">
      <w:r>
        <w:t>Access</w:t>
      </w:r>
      <w:r w:rsidR="3DFCACFD">
        <w:t xml:space="preserve"> </w:t>
      </w:r>
      <w:hyperlink r:id="rId11">
        <w:r w:rsidR="6EF4B34F" w:rsidRPr="5E6170FD">
          <w:rPr>
            <w:rStyle w:val="Hyperlink"/>
            <w:u w:val="none"/>
          </w:rPr>
          <w:t>http://alarmbillerdeployment.perennialsoftware.com:8080/octopus</w:t>
        </w:r>
      </w:hyperlink>
      <w:r w:rsidR="6EF4B34F">
        <w:t xml:space="preserve"> in a browser</w:t>
      </w:r>
      <w:r w:rsidR="3DFCACFD">
        <w:t xml:space="preserve"> with same </w:t>
      </w:r>
      <w:r w:rsidR="0B28EEC6">
        <w:t>credentials</w:t>
      </w:r>
      <w:r w:rsidR="3DFCACFD">
        <w:t xml:space="preserve"> used to set up tentacle in a browse</w:t>
      </w:r>
      <w:r w:rsidR="7476691B">
        <w:t>r.</w:t>
      </w:r>
    </w:p>
    <w:p w14:paraId="6119E2AE" w14:textId="7562B772" w:rsidR="6286D3A8" w:rsidRDefault="6286D3A8" w:rsidP="29CB865A">
      <w:r>
        <w:t>Find it’s easier to find deployment projects by selecting “Projects” tab:</w:t>
      </w:r>
    </w:p>
    <w:p w14:paraId="2EA94FC0" w14:textId="35F8E8DA" w:rsidR="6286D3A8" w:rsidRDefault="6286D3A8" w:rsidP="29CB865A">
      <w:r>
        <w:rPr>
          <w:noProof/>
        </w:rPr>
        <w:drawing>
          <wp:inline distT="0" distB="0" distL="0" distR="0" wp14:anchorId="1A1224E1" wp14:editId="74E47FCF">
            <wp:extent cx="5505452" cy="2787134"/>
            <wp:effectExtent l="0" t="0" r="0" b="0"/>
            <wp:docPr id="531371566" name="Picture 53137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505452" cy="2787134"/>
                    </a:xfrm>
                    <a:prstGeom prst="rect">
                      <a:avLst/>
                    </a:prstGeom>
                  </pic:spPr>
                </pic:pic>
              </a:graphicData>
            </a:graphic>
          </wp:inline>
        </w:drawing>
      </w:r>
    </w:p>
    <w:p w14:paraId="5D66342F" w14:textId="5D954945" w:rsidR="4FEEF797" w:rsidRDefault="4FEEF797" w:rsidP="7D9346A4">
      <w:r>
        <w:t xml:space="preserve">To start we will be cloning another Project. </w:t>
      </w:r>
      <w:r w:rsidR="7D9346A4">
        <w:t xml:space="preserve">In the Project Group search, select </w:t>
      </w:r>
      <w:proofErr w:type="spellStart"/>
      <w:r w:rsidR="7D9346A4">
        <w:t>SedonaCloud</w:t>
      </w:r>
      <w:proofErr w:type="spellEnd"/>
      <w:r w:rsidR="7D9346A4">
        <w:t>. Under the Project Name search, type Template to pull up the three templates we need for cloning.</w:t>
      </w:r>
    </w:p>
    <w:p w14:paraId="5339434C" w14:textId="03372772" w:rsidR="4FEEF797" w:rsidRDefault="6B4B82E6" w:rsidP="29CB865A">
      <w:r>
        <w:t>Template Enterprise for Enterprise customers</w:t>
      </w:r>
      <w:r w:rsidR="4EBA5B5E">
        <w:t>.</w:t>
      </w:r>
      <w:r>
        <w:t xml:space="preserve"> Template AWS for AWS customers.</w:t>
      </w:r>
    </w:p>
    <w:p w14:paraId="6B2354FF" w14:textId="22AC023B" w:rsidR="3A4756F3" w:rsidRDefault="3A4756F3" w:rsidP="29CB865A">
      <w:r>
        <w:t>After selecting the project to clone, go to settings:</w:t>
      </w:r>
    </w:p>
    <w:p w14:paraId="06C500D7" w14:textId="6BE770CC" w:rsidR="3A4756F3" w:rsidRDefault="49403420" w:rsidP="29CB865A">
      <w:r>
        <w:rPr>
          <w:noProof/>
        </w:rPr>
        <w:lastRenderedPageBreak/>
        <w:drawing>
          <wp:inline distT="0" distB="0" distL="0" distR="0" wp14:anchorId="0310DE2E" wp14:editId="20B471CA">
            <wp:extent cx="1905000" cy="5219702"/>
            <wp:effectExtent l="0" t="0" r="0" b="0"/>
            <wp:docPr id="711755391" name="Picture 71175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905000" cy="5219702"/>
                    </a:xfrm>
                    <a:prstGeom prst="rect">
                      <a:avLst/>
                    </a:prstGeom>
                  </pic:spPr>
                </pic:pic>
              </a:graphicData>
            </a:graphic>
          </wp:inline>
        </w:drawing>
      </w:r>
    </w:p>
    <w:p w14:paraId="51453791" w14:textId="232644E2" w:rsidR="3A4756F3" w:rsidRDefault="3A4756F3" w:rsidP="29CB865A">
      <w:r>
        <w:t>Click the 3 dots next to “Save” and select “Clone”:</w:t>
      </w:r>
    </w:p>
    <w:p w14:paraId="414DC8A3" w14:textId="0A445B72" w:rsidR="3A4756F3" w:rsidRDefault="3A4756F3" w:rsidP="29CB865A">
      <w:r>
        <w:rPr>
          <w:noProof/>
        </w:rPr>
        <w:lastRenderedPageBreak/>
        <w:drawing>
          <wp:inline distT="0" distB="0" distL="0" distR="0" wp14:anchorId="369799DD" wp14:editId="15D314EA">
            <wp:extent cx="2838450" cy="2857500"/>
            <wp:effectExtent l="0" t="0" r="0" b="0"/>
            <wp:docPr id="1623538953" name="Picture 1623538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838450" cy="2857500"/>
                    </a:xfrm>
                    <a:prstGeom prst="rect">
                      <a:avLst/>
                    </a:prstGeom>
                  </pic:spPr>
                </pic:pic>
              </a:graphicData>
            </a:graphic>
          </wp:inline>
        </w:drawing>
      </w:r>
    </w:p>
    <w:p w14:paraId="66EF34CB" w14:textId="1EF8B55D" w:rsidR="05251CBF" w:rsidRDefault="05251CBF" w:rsidP="29CB865A">
      <w:r>
        <w:t>Name the</w:t>
      </w:r>
      <w:r w:rsidR="390B52AD">
        <w:t xml:space="preserve"> new</w:t>
      </w:r>
      <w:r>
        <w:t xml:space="preserve"> project</w:t>
      </w:r>
      <w:r w:rsidR="0D10817C">
        <w:t xml:space="preserve"> (typically ‘Customer Name’, but ‘Customer Name </w:t>
      </w:r>
      <w:proofErr w:type="spellStart"/>
      <w:r w:rsidR="0D10817C">
        <w:t>SedonaCloud</w:t>
      </w:r>
      <w:proofErr w:type="spellEnd"/>
      <w:r w:rsidR="0D10817C">
        <w:t>’ if upgrading from API 1.0)</w:t>
      </w:r>
      <w:r>
        <w:t xml:space="preserve"> and click save.</w:t>
      </w:r>
    </w:p>
    <w:p w14:paraId="4246CEDD" w14:textId="33EE91E8" w:rsidR="05251CBF" w:rsidRDefault="05251CBF" w:rsidP="29CB865A">
      <w:r>
        <w:t>Now you will be editing the newly cloned pr</w:t>
      </w:r>
      <w:r w:rsidR="34E49F98">
        <w:t xml:space="preserve">oject. </w:t>
      </w:r>
    </w:p>
    <w:p w14:paraId="1A15A131" w14:textId="1B583A4C" w:rsidR="0FA0CDFC" w:rsidRDefault="0FA0CDFC" w:rsidP="30D01621">
      <w:pPr>
        <w:pStyle w:val="Heading3"/>
      </w:pPr>
      <w:r>
        <w:t>Process:</w:t>
      </w:r>
    </w:p>
    <w:p w14:paraId="2925A6E5" w14:textId="4ADC296B" w:rsidR="7D9346A4" w:rsidRDefault="7D9346A4" w:rsidP="7D9346A4">
      <w:r>
        <w:t xml:space="preserve">Select Process on the left and you should see a “Deploy to Template” process. </w:t>
      </w:r>
      <w:r w:rsidR="4627D87D" w:rsidRPr="7D9346A4">
        <w:t>Delete any duplicate processes that you see before continuing:</w:t>
      </w:r>
    </w:p>
    <w:p w14:paraId="7DA9FB92" w14:textId="119D0FF2" w:rsidR="7D9346A4" w:rsidRDefault="7D9346A4" w:rsidP="7D9346A4">
      <w:r>
        <w:rPr>
          <w:noProof/>
        </w:rPr>
        <w:drawing>
          <wp:inline distT="0" distB="0" distL="0" distR="0" wp14:anchorId="2D78469B" wp14:editId="0E5336B1">
            <wp:extent cx="6524625" cy="1875830"/>
            <wp:effectExtent l="0" t="0" r="0" b="0"/>
            <wp:docPr id="27405032" name="Picture 2740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524625" cy="1875830"/>
                    </a:xfrm>
                    <a:prstGeom prst="rect">
                      <a:avLst/>
                    </a:prstGeom>
                  </pic:spPr>
                </pic:pic>
              </a:graphicData>
            </a:graphic>
          </wp:inline>
        </w:drawing>
      </w:r>
    </w:p>
    <w:p w14:paraId="2F187627" w14:textId="397C4930" w:rsidR="34E49F98" w:rsidRDefault="34E49F98" w:rsidP="7D9346A4">
      <w:pPr>
        <w:rPr>
          <w:i/>
          <w:iCs/>
        </w:rPr>
      </w:pPr>
      <w:r>
        <w:t xml:space="preserve">Navigate into the “Deploy to Template” process. </w:t>
      </w:r>
      <w:r w:rsidR="4627D87D" w:rsidRPr="7D9346A4">
        <w:t xml:space="preserve">Rename it to “Deploy to CustomerName” under Step Name. </w:t>
      </w:r>
      <w:r w:rsidR="48676D53" w:rsidRPr="7D9346A4">
        <w:t>You should now see where you’re configuring the IIS settings within Octopus:</w:t>
      </w:r>
    </w:p>
    <w:p w14:paraId="2BF6832A" w14:textId="5E6BADE8" w:rsidR="38520CEA" w:rsidRDefault="38520CEA" w:rsidP="29CB865A">
      <w:r>
        <w:rPr>
          <w:noProof/>
        </w:rPr>
        <w:lastRenderedPageBreak/>
        <w:drawing>
          <wp:inline distT="0" distB="0" distL="0" distR="0" wp14:anchorId="098B9765" wp14:editId="34F773A7">
            <wp:extent cx="6505576" cy="4038878"/>
            <wp:effectExtent l="0" t="0" r="0" b="0"/>
            <wp:docPr id="1343779439" name="Picture 134377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505576" cy="4038878"/>
                    </a:xfrm>
                    <a:prstGeom prst="rect">
                      <a:avLst/>
                    </a:prstGeom>
                  </pic:spPr>
                </pic:pic>
              </a:graphicData>
            </a:graphic>
          </wp:inline>
        </w:drawing>
      </w:r>
    </w:p>
    <w:p w14:paraId="549B3C79" w14:textId="5044C70F" w:rsidR="38520CEA" w:rsidRDefault="38520CEA" w:rsidP="29CB865A">
      <w:r w:rsidRPr="29CB865A">
        <w:rPr>
          <w:u w:val="single"/>
        </w:rPr>
        <w:t>For Enterprise or Dedicated Cloud customers:</w:t>
      </w:r>
      <w:r>
        <w:t xml:space="preserve"> Next to “Execution Plan” click the x on the role (hover over it to get the x) and then enter the role you gave the Octopus tentacle.</w:t>
      </w:r>
    </w:p>
    <w:p w14:paraId="7DF360AC" w14:textId="6CB987B6" w:rsidR="38520CEA" w:rsidRDefault="38520CEA" w:rsidP="29CB865A">
      <w:r w:rsidRPr="43708BCE">
        <w:rPr>
          <w:u w:val="single"/>
        </w:rPr>
        <w:t>For Cloud Customers:</w:t>
      </w:r>
      <w:r>
        <w:t xml:space="preserve"> Verify the role says</w:t>
      </w:r>
      <w:r w:rsidR="23347499">
        <w:t xml:space="preserve"> “SEDONAAPIAWS”</w:t>
      </w:r>
    </w:p>
    <w:p w14:paraId="3F3F2AC2" w14:textId="3EF9BB36" w:rsidR="38520CEA" w:rsidRDefault="23347499" w:rsidP="29CB865A">
      <w:r w:rsidRPr="7D9346A4">
        <w:rPr>
          <w:u w:val="single"/>
        </w:rPr>
        <w:t>For all customers:</w:t>
      </w:r>
      <w:r>
        <w:t xml:space="preserve"> </w:t>
      </w:r>
      <w:r w:rsidR="38520CEA">
        <w:t>Verify the Package says “from feed Octopus Server (built-in)”</w:t>
      </w:r>
    </w:p>
    <w:p w14:paraId="100A0F9F" w14:textId="4D72B679" w:rsidR="10BE4967" w:rsidRDefault="10BE4967" w:rsidP="29CB865A">
      <w:r w:rsidRPr="29CB865A">
        <w:rPr>
          <w:u w:val="single"/>
        </w:rPr>
        <w:t>For Cloud Customers:</w:t>
      </w:r>
      <w:r>
        <w:t xml:space="preserve"> You should have a “Custom Install Directory” line. If you do not, click on Configure Features at the top to add:</w:t>
      </w:r>
    </w:p>
    <w:p w14:paraId="64120B93" w14:textId="402810D4" w:rsidR="10BE4967" w:rsidRDefault="10BE4967" w:rsidP="29CB865A">
      <w:r>
        <w:rPr>
          <w:noProof/>
        </w:rPr>
        <w:lastRenderedPageBreak/>
        <w:drawing>
          <wp:inline distT="0" distB="0" distL="0" distR="0" wp14:anchorId="64D0391C" wp14:editId="5E9E0F58">
            <wp:extent cx="5200650" cy="3272076"/>
            <wp:effectExtent l="0" t="0" r="0" b="0"/>
            <wp:docPr id="1748256645" name="Picture 174825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200650" cy="3272076"/>
                    </a:xfrm>
                    <a:prstGeom prst="rect">
                      <a:avLst/>
                    </a:prstGeom>
                  </pic:spPr>
                </pic:pic>
              </a:graphicData>
            </a:graphic>
          </wp:inline>
        </w:drawing>
      </w:r>
    </w:p>
    <w:p w14:paraId="17EA4F7B" w14:textId="5C7C9272" w:rsidR="10BE4967" w:rsidRDefault="10BE4967" w:rsidP="29CB865A">
      <w:r>
        <w:t>The install path should look like this: C:\Octopus\Applications\SedonaCloud\SedonaCloud\SedonaCloud\CustomerName</w:t>
      </w:r>
    </w:p>
    <w:p w14:paraId="75980A9F" w14:textId="532DFC02" w:rsidR="10BE4967" w:rsidRDefault="10BE4967" w:rsidP="29CB865A">
      <w:r>
        <w:t>Enterprise customers should not have the “Custom Install Directory” line unless they need to have multiple API 2.0 endpoints on one server for some reason. One endpoint can serve multiple compani</w:t>
      </w:r>
      <w:r w:rsidR="61957AF0">
        <w:t xml:space="preserve">es out of the same </w:t>
      </w:r>
      <w:proofErr w:type="spellStart"/>
      <w:r w:rsidR="61957AF0">
        <w:t>SedonaMaster</w:t>
      </w:r>
      <w:proofErr w:type="spellEnd"/>
      <w:r w:rsidR="61957AF0">
        <w:t>,</w:t>
      </w:r>
      <w:r w:rsidR="3D68A25D">
        <w:t xml:space="preserve"> so this should almost never be needed.</w:t>
      </w:r>
    </w:p>
    <w:p w14:paraId="49ED52E3" w14:textId="0233E4D4" w:rsidR="3C471B60" w:rsidRDefault="3C471B60" w:rsidP="29CB865A">
      <w:r>
        <w:t>If using a custom install path, make sure the checkbox for “Purge this directory before installation” is checked</w:t>
      </w:r>
      <w:r w:rsidR="73D9B99B">
        <w:t>.</w:t>
      </w:r>
    </w:p>
    <w:p w14:paraId="7AE58023" w14:textId="697339BC" w:rsidR="73D9B99B" w:rsidRDefault="73D9B99B" w:rsidP="29CB865A">
      <w:r w:rsidRPr="7D9346A4">
        <w:rPr>
          <w:u w:val="single"/>
        </w:rPr>
        <w:t>For Cloud customers:</w:t>
      </w:r>
      <w:r>
        <w:t xml:space="preserve"> Make sure </w:t>
      </w:r>
      <w:r w:rsidR="515AAA9B">
        <w:t>Web</w:t>
      </w:r>
      <w:r>
        <w:t xml:space="preserve"> Site</w:t>
      </w:r>
      <w:r w:rsidR="4A7C1BB0">
        <w:t xml:space="preserve"> and </w:t>
      </w:r>
      <w:proofErr w:type="spellStart"/>
      <w:r w:rsidR="4A7C1BB0">
        <w:t>ApplicationPool</w:t>
      </w:r>
      <w:proofErr w:type="spellEnd"/>
      <w:r>
        <w:t xml:space="preserve"> </w:t>
      </w:r>
      <w:r w:rsidR="320D7BD5">
        <w:t>are</w:t>
      </w:r>
      <w:r>
        <w:t xml:space="preserve"> named </w:t>
      </w:r>
      <w:proofErr w:type="spellStart"/>
      <w:r>
        <w:t>CompanyNameSedonaCloud</w:t>
      </w:r>
      <w:proofErr w:type="spellEnd"/>
      <w:r>
        <w:t xml:space="preserve">. </w:t>
      </w:r>
      <w:r w:rsidRPr="7D9346A4">
        <w:rPr>
          <w:u w:val="single"/>
        </w:rPr>
        <w:t>For Enterprise customers:</w:t>
      </w:r>
      <w:r>
        <w:t xml:space="preserve"> Website can stay as just </w:t>
      </w:r>
      <w:proofErr w:type="spellStart"/>
      <w:r>
        <w:t>SedonaCloud</w:t>
      </w:r>
      <w:proofErr w:type="spellEnd"/>
      <w:r>
        <w:t>.</w:t>
      </w:r>
    </w:p>
    <w:p w14:paraId="54F30C3C" w14:textId="4253CC43" w:rsidR="401D7276" w:rsidRDefault="401D7276" w:rsidP="29CB865A">
      <w:pPr>
        <w:rPr>
          <w:u w:val="single"/>
        </w:rPr>
      </w:pPr>
      <w:r w:rsidRPr="29CB865A">
        <w:rPr>
          <w:u w:val="single"/>
        </w:rPr>
        <w:t>For Application Pool:</w:t>
      </w:r>
    </w:p>
    <w:p w14:paraId="40C3EF63" w14:textId="356C98CD" w:rsidR="401D7276" w:rsidRDefault="401D7276" w:rsidP="29CB865A">
      <w:r>
        <w:t>The best way to set this up is running under the default “Application Pool Identity”</w:t>
      </w:r>
      <w:r w:rsidR="189D2B3E">
        <w:t xml:space="preserve"> for the Identity</w:t>
      </w:r>
      <w:r>
        <w:t>.</w:t>
      </w:r>
    </w:p>
    <w:p w14:paraId="70D7D4FE" w14:textId="1291A8E7" w:rsidR="108FFF41" w:rsidRDefault="108FFF41" w:rsidP="29CB865A">
      <w:r>
        <w:t xml:space="preserve">Older deployments may be using a local user that was granted SQL access for the Identity here. Moving forward, it’s easier to maintain (no PW to expire) to use the default and make some changes </w:t>
      </w:r>
      <w:r w:rsidR="7A6F0CC9">
        <w:t>noted</w:t>
      </w:r>
      <w:r w:rsidR="7F139B04">
        <w:t xml:space="preserve"> later in the process.</w:t>
      </w:r>
    </w:p>
    <w:p w14:paraId="113871AE" w14:textId="346A3281" w:rsidR="4D734CA1" w:rsidRDefault="4D734CA1" w:rsidP="29CB865A">
      <w:pPr>
        <w:rPr>
          <w:u w:val="single"/>
        </w:rPr>
      </w:pPr>
      <w:r w:rsidRPr="29CB865A">
        <w:rPr>
          <w:u w:val="single"/>
        </w:rPr>
        <w:t>Bindings:</w:t>
      </w:r>
    </w:p>
    <w:p w14:paraId="0A98C912" w14:textId="09D5F05D" w:rsidR="4D734CA1" w:rsidRDefault="4D734CA1" w:rsidP="29CB865A">
      <w:r>
        <w:t>For enterprise refer to the preinstall and/or the placeholder site they should have created to verify DNS. Usually something like SedonaAPI.theirdomain.com:443</w:t>
      </w:r>
    </w:p>
    <w:p w14:paraId="5AF4166F" w14:textId="42390DCF" w:rsidR="4D734CA1" w:rsidRDefault="4D734CA1" w:rsidP="29CB865A">
      <w:r>
        <w:t xml:space="preserve">For cloud: You should only need to change the host </w:t>
      </w:r>
      <w:proofErr w:type="gramStart"/>
      <w:r>
        <w:t>URL, but</w:t>
      </w:r>
      <w:proofErr w:type="gramEnd"/>
      <w:r>
        <w:t xml:space="preserve"> also verify the SSL thumbprint is the latest </w:t>
      </w:r>
      <w:proofErr w:type="spellStart"/>
      <w:r>
        <w:t>SedonaASP</w:t>
      </w:r>
      <w:proofErr w:type="spellEnd"/>
      <w:r>
        <w:t xml:space="preserve"> cert</w:t>
      </w:r>
      <w:r w:rsidR="46D2EB47">
        <w:t xml:space="preserve">. Delete any old ones there if they exist. </w:t>
      </w:r>
    </w:p>
    <w:p w14:paraId="6490093F" w14:textId="67F5815C" w:rsidR="6D6595C5" w:rsidRDefault="6D6595C5" w:rsidP="29CB865A">
      <w:r>
        <w:t>Once all of that is done, click Save.</w:t>
      </w:r>
    </w:p>
    <w:p w14:paraId="24D0601A" w14:textId="5FA662B5" w:rsidR="29CB865A" w:rsidRDefault="29CB865A" w:rsidP="29CB865A"/>
    <w:p w14:paraId="62DF72E1" w14:textId="282FEBF4" w:rsidR="7AA22F31" w:rsidRDefault="7AA22F31" w:rsidP="30D01621">
      <w:pPr>
        <w:pStyle w:val="Heading3"/>
      </w:pPr>
      <w:r>
        <w:t>Variables:</w:t>
      </w:r>
    </w:p>
    <w:p w14:paraId="39CEC00C" w14:textId="2DFAE1FC" w:rsidR="7AA22F31" w:rsidRDefault="7AA22F31" w:rsidP="30D01621">
      <w:r>
        <w:t>Select Variables on the left</w:t>
      </w:r>
    </w:p>
    <w:p w14:paraId="443EE6F2" w14:textId="1E1A404A" w:rsidR="213B8D35" w:rsidRDefault="213B8D35" w:rsidP="29CB865A">
      <w:r>
        <w:rPr>
          <w:noProof/>
        </w:rPr>
        <w:drawing>
          <wp:inline distT="0" distB="0" distL="0" distR="0" wp14:anchorId="3CAD266E" wp14:editId="4E0844BD">
            <wp:extent cx="6591302" cy="2100977"/>
            <wp:effectExtent l="0" t="0" r="0" b="0"/>
            <wp:docPr id="501325987" name="Picture 50132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91302" cy="2100977"/>
                    </a:xfrm>
                    <a:prstGeom prst="rect">
                      <a:avLst/>
                    </a:prstGeom>
                  </pic:spPr>
                </pic:pic>
              </a:graphicData>
            </a:graphic>
          </wp:inline>
        </w:drawing>
      </w:r>
    </w:p>
    <w:p w14:paraId="7AF8E23C" w14:textId="3597432E" w:rsidR="213B8D35" w:rsidRDefault="213B8D35" w:rsidP="29CB865A">
      <w:proofErr w:type="spellStart"/>
      <w:proofErr w:type="gramStart"/>
      <w:r>
        <w:t>Config:CookieDomain</w:t>
      </w:r>
      <w:proofErr w:type="spellEnd"/>
      <w:proofErr w:type="gramEnd"/>
      <w:r>
        <w:t xml:space="preserve"> – this is the URL without </w:t>
      </w:r>
      <w:r w:rsidRPr="5E6170FD">
        <w:rPr>
          <w:rStyle w:val="Hyperlink"/>
        </w:rPr>
        <w:t>https://</w:t>
      </w:r>
      <w:r>
        <w:t xml:space="preserve"> </w:t>
      </w:r>
      <w:r w:rsidR="6F2BF5FB">
        <w:t>preceding</w:t>
      </w:r>
    </w:p>
    <w:p w14:paraId="5AE7AC0E" w14:textId="73F415C9" w:rsidR="7B3E1393" w:rsidRDefault="7B3E1393" w:rsidP="43708BCE">
      <w:proofErr w:type="spellStart"/>
      <w:proofErr w:type="gramStart"/>
      <w:r>
        <w:t>Config:SedonaCloudClientSecret</w:t>
      </w:r>
      <w:proofErr w:type="spellEnd"/>
      <w:proofErr w:type="gramEnd"/>
      <w:r>
        <w:t xml:space="preserve"> – generate a GUID (tick the “upp</w:t>
      </w:r>
      <w:r w:rsidR="1F9C6474">
        <w:t xml:space="preserve">er </w:t>
      </w:r>
      <w:r>
        <w:t>case” box</w:t>
      </w:r>
      <w:r w:rsidR="4F6B91E8">
        <w:t xml:space="preserve"> and then generate</w:t>
      </w:r>
      <w:r>
        <w:t xml:space="preserve">): </w:t>
      </w:r>
      <w:hyperlink r:id="rId19">
        <w:r w:rsidR="52D66496" w:rsidRPr="43708BCE">
          <w:rPr>
            <w:rStyle w:val="Hyperlink"/>
          </w:rPr>
          <w:t>https://www.guidgenerator.com/</w:t>
        </w:r>
      </w:hyperlink>
      <w:r w:rsidR="22BE0934">
        <w:t>. Copy this to</w:t>
      </w:r>
      <w:r w:rsidR="3070D5DD">
        <w:t xml:space="preserve"> this field.</w:t>
      </w:r>
    </w:p>
    <w:p w14:paraId="033C785C" w14:textId="5C8CFBF9" w:rsidR="7EA091E4" w:rsidRDefault="7EA091E4" w:rsidP="29CB865A">
      <w:pPr>
        <w:rPr>
          <w:rFonts w:ascii="Calibri" w:eastAsia="Calibri" w:hAnsi="Calibri" w:cs="Calibri"/>
        </w:rPr>
      </w:pPr>
      <w:proofErr w:type="spellStart"/>
      <w:proofErr w:type="gramStart"/>
      <w:r w:rsidRPr="5E6170FD">
        <w:rPr>
          <w:rFonts w:ascii="Calibri" w:eastAsia="Calibri" w:hAnsi="Calibri" w:cs="Calibri"/>
        </w:rPr>
        <w:t>Config:UseSubdomains</w:t>
      </w:r>
      <w:proofErr w:type="spellEnd"/>
      <w:proofErr w:type="gramEnd"/>
      <w:r w:rsidRPr="5E6170FD">
        <w:rPr>
          <w:rFonts w:ascii="Calibri" w:eastAsia="Calibri" w:hAnsi="Calibri" w:cs="Calibri"/>
        </w:rPr>
        <w:t xml:space="preserve"> – Verify this is included. </w:t>
      </w:r>
      <w:proofErr w:type="gramStart"/>
      <w:r w:rsidR="25036F16" w:rsidRPr="5E6170FD">
        <w:rPr>
          <w:rFonts w:ascii="Calibri" w:eastAsia="Calibri" w:hAnsi="Calibri" w:cs="Calibri"/>
        </w:rPr>
        <w:t>Typically</w:t>
      </w:r>
      <w:proofErr w:type="gramEnd"/>
      <w:r w:rsidR="25036F16" w:rsidRPr="5E6170FD">
        <w:rPr>
          <w:rFonts w:ascii="Calibri" w:eastAsia="Calibri" w:hAnsi="Calibri" w:cs="Calibri"/>
        </w:rPr>
        <w:t xml:space="preserve"> this will be set to “false” now unless the customer wants to use a wildcard SSL cert only for the API and use subdomain endpoints</w:t>
      </w:r>
      <w:r w:rsidR="4171CEC4" w:rsidRPr="5E6170FD">
        <w:rPr>
          <w:rFonts w:ascii="Calibri" w:eastAsia="Calibri" w:hAnsi="Calibri" w:cs="Calibri"/>
        </w:rPr>
        <w:t>.</w:t>
      </w:r>
    </w:p>
    <w:p w14:paraId="480A6C88" w14:textId="55CE57C3" w:rsidR="4171CEC4" w:rsidRDefault="4171CEC4" w:rsidP="29CB865A">
      <w:pPr>
        <w:rPr>
          <w:rFonts w:ascii="Calibri" w:eastAsia="Calibri" w:hAnsi="Calibri" w:cs="Calibri"/>
        </w:rPr>
      </w:pPr>
      <w:proofErr w:type="spellStart"/>
      <w:proofErr w:type="gramStart"/>
      <w:r w:rsidRPr="43708BCE">
        <w:rPr>
          <w:rFonts w:ascii="Calibri" w:eastAsia="Calibri" w:hAnsi="Calibri" w:cs="Calibri"/>
        </w:rPr>
        <w:t>ConnectionStrings:DistributedCache</w:t>
      </w:r>
      <w:proofErr w:type="spellEnd"/>
      <w:proofErr w:type="gramEnd"/>
      <w:r w:rsidRPr="43708BCE">
        <w:rPr>
          <w:rFonts w:ascii="Calibri" w:eastAsia="Calibri" w:hAnsi="Calibri" w:cs="Calibri"/>
        </w:rPr>
        <w:t xml:space="preserve"> – </w:t>
      </w:r>
      <w:r w:rsidR="00E88C7B" w:rsidRPr="43708BCE">
        <w:rPr>
          <w:rFonts w:ascii="Calibri" w:eastAsia="Calibri" w:hAnsi="Calibri" w:cs="Calibri"/>
        </w:rPr>
        <w:t xml:space="preserve">For all customers: </w:t>
      </w:r>
      <w:r w:rsidR="5A0270BF" w:rsidRPr="43708BCE">
        <w:rPr>
          <w:rFonts w:ascii="Calibri" w:eastAsia="Calibri" w:hAnsi="Calibri" w:cs="Calibri"/>
        </w:rPr>
        <w:t xml:space="preserve">This is for the API database (named </w:t>
      </w:r>
      <w:proofErr w:type="spellStart"/>
      <w:r w:rsidR="5A0270BF" w:rsidRPr="43708BCE">
        <w:rPr>
          <w:rFonts w:ascii="Calibri" w:eastAsia="Calibri" w:hAnsi="Calibri" w:cs="Calibri"/>
        </w:rPr>
        <w:t>SedonaCloud</w:t>
      </w:r>
      <w:proofErr w:type="spellEnd"/>
      <w:r w:rsidR="5A0270BF" w:rsidRPr="43708BCE">
        <w:rPr>
          <w:rFonts w:ascii="Calibri" w:eastAsia="Calibri" w:hAnsi="Calibri" w:cs="Calibri"/>
        </w:rPr>
        <w:t>). For cloud customers in AWS th</w:t>
      </w:r>
      <w:r w:rsidR="0B5443B3" w:rsidRPr="43708BCE">
        <w:rPr>
          <w:rFonts w:ascii="Calibri" w:eastAsia="Calibri" w:hAnsi="Calibri" w:cs="Calibri"/>
        </w:rPr>
        <w:t>e server</w:t>
      </w:r>
      <w:r w:rsidR="5A0270BF" w:rsidRPr="43708BCE">
        <w:rPr>
          <w:rFonts w:ascii="Calibri" w:eastAsia="Calibri" w:hAnsi="Calibri" w:cs="Calibri"/>
        </w:rPr>
        <w:t xml:space="preserve"> is their named instance (</w:t>
      </w:r>
      <w:r w:rsidR="77B704B1" w:rsidRPr="43708BCE">
        <w:rPr>
          <w:rFonts w:ascii="Calibri" w:eastAsia="Calibri" w:hAnsi="Calibri" w:cs="Calibri"/>
        </w:rPr>
        <w:t xml:space="preserve">can be found in </w:t>
      </w:r>
      <w:proofErr w:type="spellStart"/>
      <w:r w:rsidR="77B704B1" w:rsidRPr="43708BCE">
        <w:rPr>
          <w:rFonts w:ascii="Calibri" w:eastAsia="Calibri" w:hAnsi="Calibri" w:cs="Calibri"/>
        </w:rPr>
        <w:t>SalesForce</w:t>
      </w:r>
      <w:proofErr w:type="spellEnd"/>
      <w:r w:rsidR="77B704B1" w:rsidRPr="43708BCE">
        <w:rPr>
          <w:rFonts w:ascii="Calibri" w:eastAsia="Calibri" w:hAnsi="Calibri" w:cs="Calibri"/>
        </w:rPr>
        <w:t xml:space="preserve"> &gt; Server Information for the customer &gt; SQL Server Version</w:t>
      </w:r>
      <w:r w:rsidR="5A0270BF" w:rsidRPr="43708BCE">
        <w:rPr>
          <w:rFonts w:ascii="Calibri" w:eastAsia="Calibri" w:hAnsi="Calibri" w:cs="Calibri"/>
        </w:rPr>
        <w:t xml:space="preserve"> </w:t>
      </w:r>
      <w:proofErr w:type="spellStart"/>
      <w:r w:rsidR="5A0270BF" w:rsidRPr="43708BCE">
        <w:rPr>
          <w:rFonts w:ascii="Calibri" w:eastAsia="Calibri" w:hAnsi="Calibri" w:cs="Calibri"/>
        </w:rPr>
        <w:t>eg.</w:t>
      </w:r>
      <w:proofErr w:type="spellEnd"/>
      <w:r w:rsidR="5A0270BF" w:rsidRPr="43708BCE">
        <w:rPr>
          <w:rFonts w:ascii="Calibri" w:eastAsia="Calibri" w:hAnsi="Calibri" w:cs="Calibri"/>
        </w:rPr>
        <w:t xml:space="preserve"> SQLAWS1\</w:t>
      </w:r>
      <w:proofErr w:type="spellStart"/>
      <w:r w:rsidR="5A0270BF" w:rsidRPr="43708BCE">
        <w:rPr>
          <w:rFonts w:ascii="Calibri" w:eastAsia="Calibri" w:hAnsi="Calibri" w:cs="Calibri"/>
        </w:rPr>
        <w:t>ExampleSQL</w:t>
      </w:r>
      <w:proofErr w:type="spellEnd"/>
      <w:r w:rsidR="5A0270BF" w:rsidRPr="43708BCE">
        <w:rPr>
          <w:rFonts w:ascii="Calibri" w:eastAsia="Calibri" w:hAnsi="Calibri" w:cs="Calibri"/>
        </w:rPr>
        <w:t>).</w:t>
      </w:r>
      <w:r w:rsidR="2C78C360" w:rsidRPr="43708BCE">
        <w:rPr>
          <w:rFonts w:ascii="Calibri" w:eastAsia="Calibri" w:hAnsi="Calibri" w:cs="Calibri"/>
        </w:rPr>
        <w:t xml:space="preserve"> For enterprise customers, the </w:t>
      </w:r>
      <w:proofErr w:type="gramStart"/>
      <w:r w:rsidR="2C78C360" w:rsidRPr="43708BCE">
        <w:rPr>
          <w:rFonts w:ascii="Calibri" w:eastAsia="Calibri" w:hAnsi="Calibri" w:cs="Calibri"/>
        </w:rPr>
        <w:t>server</w:t>
      </w:r>
      <w:proofErr w:type="gramEnd"/>
      <w:r w:rsidR="2C78C360" w:rsidRPr="43708BCE">
        <w:rPr>
          <w:rFonts w:ascii="Calibri" w:eastAsia="Calibri" w:hAnsi="Calibri" w:cs="Calibri"/>
        </w:rPr>
        <w:t xml:space="preserve"> name will need to be verified either </w:t>
      </w:r>
      <w:proofErr w:type="gramStart"/>
      <w:r w:rsidR="2C78C360" w:rsidRPr="43708BCE">
        <w:rPr>
          <w:rFonts w:ascii="Calibri" w:eastAsia="Calibri" w:hAnsi="Calibri" w:cs="Calibri"/>
        </w:rPr>
        <w:t>from</w:t>
      </w:r>
      <w:proofErr w:type="gramEnd"/>
      <w:r w:rsidR="2C78C360" w:rsidRPr="43708BCE">
        <w:rPr>
          <w:rFonts w:ascii="Calibri" w:eastAsia="Calibri" w:hAnsi="Calibri" w:cs="Calibri"/>
        </w:rPr>
        <w:t xml:space="preserve"> preinstall or connecting during the install.</w:t>
      </w:r>
    </w:p>
    <w:p w14:paraId="6B2FE203" w14:textId="594C7C96" w:rsidR="2EF17854" w:rsidRDefault="2EF17854" w:rsidP="29CB865A">
      <w:pPr>
        <w:rPr>
          <w:rFonts w:ascii="Calibri" w:eastAsia="Calibri" w:hAnsi="Calibri" w:cs="Calibri"/>
        </w:rPr>
      </w:pPr>
      <w:proofErr w:type="spellStart"/>
      <w:proofErr w:type="gramStart"/>
      <w:r w:rsidRPr="29CB865A">
        <w:rPr>
          <w:rFonts w:ascii="Calibri" w:eastAsia="Calibri" w:hAnsi="Calibri" w:cs="Calibri"/>
        </w:rPr>
        <w:t>ConnetionStrings:SedonaCloudContext</w:t>
      </w:r>
      <w:proofErr w:type="spellEnd"/>
      <w:proofErr w:type="gramEnd"/>
      <w:r w:rsidRPr="29CB865A">
        <w:rPr>
          <w:rFonts w:ascii="Calibri" w:eastAsia="Calibri" w:hAnsi="Calibri" w:cs="Calibri"/>
        </w:rPr>
        <w:t xml:space="preserve"> – See above.</w:t>
      </w:r>
    </w:p>
    <w:p w14:paraId="20710EAC" w14:textId="71EB174F" w:rsidR="2EF17854" w:rsidRDefault="2EF17854" w:rsidP="5E6170FD">
      <w:pPr>
        <w:rPr>
          <w:rFonts w:ascii="Calibri" w:eastAsia="Calibri" w:hAnsi="Calibri" w:cs="Calibri"/>
        </w:rPr>
      </w:pPr>
      <w:proofErr w:type="spellStart"/>
      <w:proofErr w:type="gramStart"/>
      <w:r w:rsidRPr="43708BCE">
        <w:rPr>
          <w:rFonts w:ascii="Calibri" w:eastAsia="Calibri" w:hAnsi="Calibri" w:cs="Calibri"/>
        </w:rPr>
        <w:t>ConnectionStrings:SedonaDocumentContext</w:t>
      </w:r>
      <w:proofErr w:type="spellEnd"/>
      <w:proofErr w:type="gramEnd"/>
      <w:r w:rsidRPr="43708BCE">
        <w:rPr>
          <w:rFonts w:ascii="Calibri" w:eastAsia="Calibri" w:hAnsi="Calibri" w:cs="Calibri"/>
        </w:rPr>
        <w:t xml:space="preserve"> – </w:t>
      </w:r>
      <w:r w:rsidR="0A252772" w:rsidRPr="43708BCE">
        <w:rPr>
          <w:rFonts w:ascii="Calibri" w:eastAsia="Calibri" w:hAnsi="Calibri" w:cs="Calibri"/>
        </w:rPr>
        <w:t xml:space="preserve">This is the </w:t>
      </w:r>
      <w:proofErr w:type="spellStart"/>
      <w:r w:rsidR="0A252772" w:rsidRPr="43708BCE">
        <w:rPr>
          <w:rFonts w:ascii="Calibri" w:eastAsia="Calibri" w:hAnsi="Calibri" w:cs="Calibri"/>
        </w:rPr>
        <w:t>connectionstring</w:t>
      </w:r>
      <w:proofErr w:type="spellEnd"/>
      <w:r w:rsidR="0A252772" w:rsidRPr="43708BCE">
        <w:rPr>
          <w:rFonts w:ascii="Calibri" w:eastAsia="Calibri" w:hAnsi="Calibri" w:cs="Calibri"/>
        </w:rPr>
        <w:t xml:space="preserve"> to the </w:t>
      </w:r>
      <w:proofErr w:type="spellStart"/>
      <w:r w:rsidR="0A252772" w:rsidRPr="43708BCE">
        <w:rPr>
          <w:rFonts w:ascii="Calibri" w:eastAsia="Calibri" w:hAnsi="Calibri" w:cs="Calibri"/>
        </w:rPr>
        <w:t>SedonaDocs</w:t>
      </w:r>
      <w:proofErr w:type="spellEnd"/>
      <w:r w:rsidR="0A252772" w:rsidRPr="43708BCE">
        <w:rPr>
          <w:rFonts w:ascii="Calibri" w:eastAsia="Calibri" w:hAnsi="Calibri" w:cs="Calibri"/>
        </w:rPr>
        <w:t xml:space="preserve"> DB. For </w:t>
      </w:r>
      <w:proofErr w:type="gramStart"/>
      <w:r w:rsidR="0A252772" w:rsidRPr="43708BCE">
        <w:rPr>
          <w:rFonts w:ascii="Calibri" w:eastAsia="Calibri" w:hAnsi="Calibri" w:cs="Calibri"/>
        </w:rPr>
        <w:t>enterprise</w:t>
      </w:r>
      <w:proofErr w:type="gramEnd"/>
      <w:r w:rsidR="0A252772" w:rsidRPr="43708BCE">
        <w:rPr>
          <w:rFonts w:ascii="Calibri" w:eastAsia="Calibri" w:hAnsi="Calibri" w:cs="Calibri"/>
        </w:rPr>
        <w:t xml:space="preserve"> this is typically their SQL server, but they may have a separate Docs server. This should be noted on the preinstall. For cloud customers this is the </w:t>
      </w:r>
      <w:proofErr w:type="gramStart"/>
      <w:r w:rsidR="0A252772" w:rsidRPr="43708BCE">
        <w:rPr>
          <w:rFonts w:ascii="Calibri" w:eastAsia="Calibri" w:hAnsi="Calibri" w:cs="Calibri"/>
        </w:rPr>
        <w:t>named</w:t>
      </w:r>
      <w:proofErr w:type="gramEnd"/>
      <w:r w:rsidR="0A252772" w:rsidRPr="43708BCE">
        <w:rPr>
          <w:rFonts w:ascii="Calibri" w:eastAsia="Calibri" w:hAnsi="Calibri" w:cs="Calibri"/>
        </w:rPr>
        <w:t xml:space="preserve"> instance in AWS</w:t>
      </w:r>
      <w:r w:rsidR="66E1031B" w:rsidRPr="43708BCE">
        <w:rPr>
          <w:rFonts w:ascii="Calibri" w:eastAsia="Calibri" w:hAnsi="Calibri" w:cs="Calibri"/>
        </w:rPr>
        <w:t>.</w:t>
      </w:r>
    </w:p>
    <w:p w14:paraId="0F8BB5CF" w14:textId="3591719C" w:rsidR="2EF17854" w:rsidRDefault="2EF17854" w:rsidP="29CB865A">
      <w:pPr>
        <w:rPr>
          <w:rFonts w:ascii="Calibri" w:eastAsia="Calibri" w:hAnsi="Calibri" w:cs="Calibri"/>
        </w:rPr>
      </w:pPr>
      <w:proofErr w:type="spellStart"/>
      <w:proofErr w:type="gramStart"/>
      <w:r w:rsidRPr="5E6170FD">
        <w:rPr>
          <w:rFonts w:ascii="Calibri" w:eastAsia="Calibri" w:hAnsi="Calibri" w:cs="Calibri"/>
        </w:rPr>
        <w:t>ConnectionStrings:SedonaMasterContext</w:t>
      </w:r>
      <w:proofErr w:type="spellEnd"/>
      <w:proofErr w:type="gramEnd"/>
      <w:r w:rsidRPr="5E6170FD">
        <w:rPr>
          <w:rFonts w:ascii="Calibri" w:eastAsia="Calibri" w:hAnsi="Calibri" w:cs="Calibri"/>
        </w:rPr>
        <w:t xml:space="preserve"> – </w:t>
      </w:r>
      <w:r w:rsidR="624E3874" w:rsidRPr="5E6170FD">
        <w:rPr>
          <w:rFonts w:ascii="Calibri" w:eastAsia="Calibri" w:hAnsi="Calibri" w:cs="Calibri"/>
        </w:rPr>
        <w:t xml:space="preserve">This is the </w:t>
      </w:r>
      <w:proofErr w:type="spellStart"/>
      <w:r w:rsidR="624E3874" w:rsidRPr="5E6170FD">
        <w:rPr>
          <w:rFonts w:ascii="Calibri" w:eastAsia="Calibri" w:hAnsi="Calibri" w:cs="Calibri"/>
        </w:rPr>
        <w:t>connectionstring</w:t>
      </w:r>
      <w:proofErr w:type="spellEnd"/>
      <w:r w:rsidR="624E3874" w:rsidRPr="5E6170FD">
        <w:rPr>
          <w:rFonts w:ascii="Calibri" w:eastAsia="Calibri" w:hAnsi="Calibri" w:cs="Calibri"/>
        </w:rPr>
        <w:t xml:space="preserve"> to the </w:t>
      </w:r>
      <w:proofErr w:type="spellStart"/>
      <w:r w:rsidR="624E3874" w:rsidRPr="5E6170FD">
        <w:rPr>
          <w:rFonts w:ascii="Calibri" w:eastAsia="Calibri" w:hAnsi="Calibri" w:cs="Calibri"/>
        </w:rPr>
        <w:t>SedonaMaster</w:t>
      </w:r>
      <w:proofErr w:type="spellEnd"/>
      <w:r w:rsidR="624E3874" w:rsidRPr="5E6170FD">
        <w:rPr>
          <w:rFonts w:ascii="Calibri" w:eastAsia="Calibri" w:hAnsi="Calibri" w:cs="Calibri"/>
        </w:rPr>
        <w:t xml:space="preserve"> database. This will be the customer’s SQL server for enterprise or app server for cloud.</w:t>
      </w:r>
    </w:p>
    <w:p w14:paraId="41BC745F" w14:textId="0E2E15F0" w:rsidR="2EF17854" w:rsidRDefault="2EF17854" w:rsidP="5E6170FD">
      <w:pPr>
        <w:rPr>
          <w:rFonts w:ascii="Calibri" w:eastAsia="Calibri" w:hAnsi="Calibri" w:cs="Calibri"/>
        </w:rPr>
      </w:pPr>
      <w:proofErr w:type="spellStart"/>
      <w:proofErr w:type="gramStart"/>
      <w:r w:rsidRPr="43708BCE">
        <w:rPr>
          <w:rFonts w:ascii="Calibri" w:eastAsia="Calibri" w:hAnsi="Calibri" w:cs="Calibri"/>
        </w:rPr>
        <w:t>ConnectionStrings:SedonaOfficeContext</w:t>
      </w:r>
      <w:proofErr w:type="spellEnd"/>
      <w:proofErr w:type="gramEnd"/>
      <w:r w:rsidRPr="43708BCE">
        <w:rPr>
          <w:rFonts w:ascii="Calibri" w:eastAsia="Calibri" w:hAnsi="Calibri" w:cs="Calibri"/>
        </w:rPr>
        <w:t xml:space="preserve"> – </w:t>
      </w:r>
      <w:proofErr w:type="spellStart"/>
      <w:r w:rsidR="5B799DAD" w:rsidRPr="43708BCE">
        <w:rPr>
          <w:rFonts w:ascii="Calibri" w:eastAsia="Calibri" w:hAnsi="Calibri" w:cs="Calibri"/>
        </w:rPr>
        <w:t>Connectionstring</w:t>
      </w:r>
      <w:proofErr w:type="spellEnd"/>
      <w:r w:rsidR="5B799DAD" w:rsidRPr="43708BCE">
        <w:rPr>
          <w:rFonts w:ascii="Calibri" w:eastAsia="Calibri" w:hAnsi="Calibri" w:cs="Calibri"/>
        </w:rPr>
        <w:t xml:space="preserve"> for the company database. Cloud customers the named instance in AWS.</w:t>
      </w:r>
    </w:p>
    <w:p w14:paraId="2F8BD9B9" w14:textId="0AE85D18" w:rsidR="196803A8" w:rsidRDefault="196803A8" w:rsidP="29CB865A">
      <w:pPr>
        <w:rPr>
          <w:rFonts w:ascii="Calibri" w:eastAsia="Calibri" w:hAnsi="Calibri" w:cs="Calibri"/>
        </w:rPr>
      </w:pPr>
      <w:proofErr w:type="spellStart"/>
      <w:proofErr w:type="gramStart"/>
      <w:r w:rsidRPr="29CB865A">
        <w:rPr>
          <w:rFonts w:ascii="Calibri" w:eastAsia="Calibri" w:hAnsi="Calibri" w:cs="Calibri"/>
        </w:rPr>
        <w:t>ConnectionStrings:TempData</w:t>
      </w:r>
      <w:proofErr w:type="spellEnd"/>
      <w:proofErr w:type="gramEnd"/>
      <w:r w:rsidRPr="29CB865A">
        <w:rPr>
          <w:rFonts w:ascii="Calibri" w:eastAsia="Calibri" w:hAnsi="Calibri" w:cs="Calibri"/>
        </w:rPr>
        <w:t xml:space="preserve"> – as with </w:t>
      </w:r>
      <w:proofErr w:type="spellStart"/>
      <w:proofErr w:type="gramStart"/>
      <w:r w:rsidRPr="29CB865A">
        <w:rPr>
          <w:rFonts w:ascii="Calibri" w:eastAsia="Calibri" w:hAnsi="Calibri" w:cs="Calibri"/>
        </w:rPr>
        <w:t>ConnectionStrings:DistributedCache</w:t>
      </w:r>
      <w:proofErr w:type="spellEnd"/>
      <w:proofErr w:type="gramEnd"/>
    </w:p>
    <w:p w14:paraId="2B4BB2DA" w14:textId="31072C68" w:rsidR="196803A8" w:rsidRDefault="196803A8" w:rsidP="29CB865A">
      <w:pPr>
        <w:rPr>
          <w:rFonts w:ascii="Calibri" w:eastAsia="Calibri" w:hAnsi="Calibri" w:cs="Calibri"/>
        </w:rPr>
      </w:pPr>
      <w:r w:rsidRPr="29CB865A">
        <w:rPr>
          <w:rFonts w:ascii="Calibri" w:eastAsia="Calibri" w:hAnsi="Calibri" w:cs="Calibri"/>
        </w:rPr>
        <w:t xml:space="preserve">License – </w:t>
      </w:r>
      <w:r w:rsidR="1D4253B6" w:rsidRPr="29CB865A">
        <w:rPr>
          <w:rFonts w:ascii="Calibri" w:eastAsia="Calibri" w:hAnsi="Calibri" w:cs="Calibri"/>
        </w:rPr>
        <w:t>See LastPass for the link, signature, and keys. On the license generator site:</w:t>
      </w:r>
    </w:p>
    <w:p w14:paraId="0E39AE64" w14:textId="1EF351F8" w:rsidR="196803A8" w:rsidRDefault="196803A8" w:rsidP="29CB865A">
      <w:pPr>
        <w:rPr>
          <w:rFonts w:ascii="Calibri" w:eastAsia="Calibri" w:hAnsi="Calibri" w:cs="Calibri"/>
        </w:rPr>
      </w:pPr>
      <w:proofErr w:type="spellStart"/>
      <w:r w:rsidRPr="29CB865A">
        <w:rPr>
          <w:rFonts w:ascii="Calibri" w:eastAsia="Calibri" w:hAnsi="Calibri" w:cs="Calibri"/>
        </w:rPr>
        <w:t>ExpiryDate</w:t>
      </w:r>
      <w:proofErr w:type="spellEnd"/>
      <w:r w:rsidRPr="29CB865A">
        <w:rPr>
          <w:rFonts w:ascii="Calibri" w:eastAsia="Calibri" w:hAnsi="Calibri" w:cs="Calibri"/>
        </w:rPr>
        <w:t>: set to year 9999</w:t>
      </w:r>
    </w:p>
    <w:p w14:paraId="5816A8A4" w14:textId="6F362F78" w:rsidR="196803A8" w:rsidRDefault="196803A8" w:rsidP="29CB865A">
      <w:pPr>
        <w:rPr>
          <w:rFonts w:ascii="Calibri" w:eastAsia="Calibri" w:hAnsi="Calibri" w:cs="Calibri"/>
        </w:rPr>
      </w:pPr>
      <w:r w:rsidRPr="29CB865A">
        <w:rPr>
          <w:rFonts w:ascii="Calibri" w:eastAsia="Calibri" w:hAnsi="Calibri" w:cs="Calibri"/>
        </w:rPr>
        <w:t>Name: Customer company name</w:t>
      </w:r>
    </w:p>
    <w:p w14:paraId="028F5B4F" w14:textId="230AC541" w:rsidR="196803A8" w:rsidRDefault="196803A8" w:rsidP="29CB865A">
      <w:pPr>
        <w:rPr>
          <w:rFonts w:ascii="Calibri" w:eastAsia="Calibri" w:hAnsi="Calibri" w:cs="Calibri"/>
        </w:rPr>
      </w:pPr>
      <w:r w:rsidRPr="29CB865A">
        <w:rPr>
          <w:rFonts w:ascii="Calibri" w:eastAsia="Calibri" w:hAnsi="Calibri" w:cs="Calibri"/>
        </w:rPr>
        <w:lastRenderedPageBreak/>
        <w:t>Email: email on ticket</w:t>
      </w:r>
    </w:p>
    <w:p w14:paraId="1D02DB42" w14:textId="446C2FA7" w:rsidR="196803A8" w:rsidRDefault="196803A8" w:rsidP="29CB865A">
      <w:pPr>
        <w:rPr>
          <w:rFonts w:ascii="Calibri" w:eastAsia="Calibri" w:hAnsi="Calibri" w:cs="Calibri"/>
        </w:rPr>
      </w:pPr>
      <w:r w:rsidRPr="29CB865A">
        <w:rPr>
          <w:rFonts w:ascii="Calibri" w:eastAsia="Calibri" w:hAnsi="Calibri" w:cs="Calibri"/>
        </w:rPr>
        <w:t>Max Company: 100</w:t>
      </w:r>
    </w:p>
    <w:p w14:paraId="53B4E507" w14:textId="016CE422" w:rsidR="196803A8" w:rsidRDefault="196803A8" w:rsidP="29CB865A">
      <w:pPr>
        <w:rPr>
          <w:rFonts w:ascii="Calibri" w:eastAsia="Calibri" w:hAnsi="Calibri" w:cs="Calibri"/>
        </w:rPr>
      </w:pPr>
      <w:proofErr w:type="spellStart"/>
      <w:r w:rsidRPr="43708BCE">
        <w:rPr>
          <w:rFonts w:ascii="Calibri" w:eastAsia="Calibri" w:hAnsi="Calibri" w:cs="Calibri"/>
        </w:rPr>
        <w:t>SedonaWeb</w:t>
      </w:r>
      <w:proofErr w:type="spellEnd"/>
      <w:r w:rsidRPr="43708BCE">
        <w:rPr>
          <w:rFonts w:ascii="Calibri" w:eastAsia="Calibri" w:hAnsi="Calibri" w:cs="Calibri"/>
        </w:rPr>
        <w:t xml:space="preserve">: </w:t>
      </w:r>
      <w:r w:rsidR="12F1AE8C" w:rsidRPr="43708BCE">
        <w:rPr>
          <w:rFonts w:ascii="Calibri" w:eastAsia="Calibri" w:hAnsi="Calibri" w:cs="Calibri"/>
        </w:rPr>
        <w:t>C</w:t>
      </w:r>
      <w:r w:rsidRPr="43708BCE">
        <w:rPr>
          <w:rFonts w:ascii="Calibri" w:eastAsia="Calibri" w:hAnsi="Calibri" w:cs="Calibri"/>
        </w:rPr>
        <w:t xml:space="preserve">heck customer systems in </w:t>
      </w:r>
      <w:proofErr w:type="spellStart"/>
      <w:r w:rsidRPr="43708BCE">
        <w:rPr>
          <w:rFonts w:ascii="Calibri" w:eastAsia="Calibri" w:hAnsi="Calibri" w:cs="Calibri"/>
        </w:rPr>
        <w:t>SedonaOffice</w:t>
      </w:r>
      <w:proofErr w:type="spellEnd"/>
      <w:r w:rsidR="224A32AE" w:rsidRPr="43708BCE">
        <w:rPr>
          <w:rFonts w:ascii="Calibri" w:eastAsia="Calibri" w:hAnsi="Calibri" w:cs="Calibri"/>
        </w:rPr>
        <w:t xml:space="preserve"> or</w:t>
      </w:r>
      <w:r w:rsidR="0D134AC1" w:rsidRPr="43708BCE">
        <w:rPr>
          <w:rFonts w:ascii="Calibri" w:eastAsia="Calibri" w:hAnsi="Calibri" w:cs="Calibri"/>
        </w:rPr>
        <w:t xml:space="preserve"> on the </w:t>
      </w:r>
      <w:proofErr w:type="gramStart"/>
      <w:r w:rsidR="0D134AC1" w:rsidRPr="43708BCE">
        <w:rPr>
          <w:rFonts w:ascii="Calibri" w:eastAsia="Calibri" w:hAnsi="Calibri" w:cs="Calibri"/>
        </w:rPr>
        <w:t>project</w:t>
      </w:r>
      <w:r w:rsidR="224A32AE" w:rsidRPr="43708BCE">
        <w:rPr>
          <w:rFonts w:ascii="Calibri" w:eastAsia="Calibri" w:hAnsi="Calibri" w:cs="Calibri"/>
        </w:rPr>
        <w:t xml:space="preserve"> </w:t>
      </w:r>
      <w:r w:rsidRPr="43708BCE">
        <w:rPr>
          <w:rFonts w:ascii="Calibri" w:eastAsia="Calibri" w:hAnsi="Calibri" w:cs="Calibri"/>
        </w:rPr>
        <w:t>.</w:t>
      </w:r>
      <w:proofErr w:type="gramEnd"/>
      <w:r w:rsidRPr="43708BCE">
        <w:rPr>
          <w:rFonts w:ascii="Calibri" w:eastAsia="Calibri" w:hAnsi="Calibri" w:cs="Calibri"/>
        </w:rPr>
        <w:t xml:space="preserve"> Check/uncheck accordingly</w:t>
      </w:r>
    </w:p>
    <w:p w14:paraId="7125C585" w14:textId="0E4B0DE3" w:rsidR="76CB9393" w:rsidRDefault="76CB9393" w:rsidP="43708BCE">
      <w:pPr>
        <w:rPr>
          <w:rFonts w:ascii="Calibri" w:eastAsia="Calibri" w:hAnsi="Calibri" w:cs="Calibri"/>
        </w:rPr>
      </w:pPr>
      <w:r w:rsidRPr="43708BCE">
        <w:rPr>
          <w:rFonts w:ascii="Calibri" w:eastAsia="Calibri" w:hAnsi="Calibri" w:cs="Calibri"/>
        </w:rPr>
        <w:t>Sedona-X: Check project info or customer systems/licenses in SF. Check/uncheck and set user count accordingly.</w:t>
      </w:r>
    </w:p>
    <w:p w14:paraId="2F5E5C5C" w14:textId="2C725C1E" w:rsidR="196803A8" w:rsidRDefault="196803A8" w:rsidP="29CB865A">
      <w:pPr>
        <w:rPr>
          <w:rFonts w:ascii="Calibri" w:eastAsia="Calibri" w:hAnsi="Calibri" w:cs="Calibri"/>
        </w:rPr>
      </w:pPr>
      <w:r w:rsidRPr="29CB865A">
        <w:rPr>
          <w:rFonts w:ascii="Calibri" w:eastAsia="Calibri" w:hAnsi="Calibri" w:cs="Calibri"/>
        </w:rPr>
        <w:t>Click create and copy the generated license into the Octopus Project</w:t>
      </w:r>
    </w:p>
    <w:p w14:paraId="510E462C" w14:textId="6708C765" w:rsidR="196803A8" w:rsidRDefault="196803A8" w:rsidP="29CB865A">
      <w:pPr>
        <w:rPr>
          <w:rFonts w:ascii="Calibri" w:eastAsia="Calibri" w:hAnsi="Calibri" w:cs="Calibri"/>
        </w:rPr>
      </w:pPr>
      <w:proofErr w:type="spellStart"/>
      <w:r w:rsidRPr="5E6170FD">
        <w:rPr>
          <w:rFonts w:ascii="Calibri" w:eastAsia="Calibri" w:hAnsi="Calibri" w:cs="Calibri"/>
        </w:rPr>
        <w:t>LicensePublicKey</w:t>
      </w:r>
      <w:proofErr w:type="spellEnd"/>
      <w:r w:rsidRPr="5E6170FD">
        <w:rPr>
          <w:rFonts w:ascii="Calibri" w:eastAsia="Calibri" w:hAnsi="Calibri" w:cs="Calibri"/>
        </w:rPr>
        <w:t xml:space="preserve"> – Should remain the same, but also in</w:t>
      </w:r>
      <w:r w:rsidR="66C1646D" w:rsidRPr="5E6170FD">
        <w:rPr>
          <w:rFonts w:ascii="Calibri" w:eastAsia="Calibri" w:hAnsi="Calibri" w:cs="Calibri"/>
        </w:rPr>
        <w:t xml:space="preserve"> the</w:t>
      </w:r>
      <w:r w:rsidRPr="5E6170FD">
        <w:rPr>
          <w:rFonts w:ascii="Calibri" w:eastAsia="Calibri" w:hAnsi="Calibri" w:cs="Calibri"/>
        </w:rPr>
        <w:t xml:space="preserve"> License generator LastPass</w:t>
      </w:r>
      <w:r w:rsidR="6724A7F2" w:rsidRPr="5E6170FD">
        <w:rPr>
          <w:rFonts w:ascii="Calibri" w:eastAsia="Calibri" w:hAnsi="Calibri" w:cs="Calibri"/>
        </w:rPr>
        <w:t xml:space="preserve"> note</w:t>
      </w:r>
    </w:p>
    <w:p w14:paraId="4F61A0BF" w14:textId="3E145EFC" w:rsidR="6524578A" w:rsidRDefault="6524578A" w:rsidP="29CB865A">
      <w:pPr>
        <w:rPr>
          <w:rFonts w:ascii="Calibri" w:eastAsia="Calibri" w:hAnsi="Calibri" w:cs="Calibri"/>
        </w:rPr>
      </w:pPr>
      <w:proofErr w:type="spellStart"/>
      <w:proofErr w:type="gramStart"/>
      <w:r w:rsidRPr="5E6170FD">
        <w:rPr>
          <w:rFonts w:ascii="Calibri" w:eastAsia="Calibri" w:hAnsi="Calibri" w:cs="Calibri"/>
        </w:rPr>
        <w:t>Urls:IdentityServerUrl</w:t>
      </w:r>
      <w:proofErr w:type="spellEnd"/>
      <w:proofErr w:type="gramEnd"/>
      <w:r w:rsidRPr="5E6170FD">
        <w:rPr>
          <w:rFonts w:ascii="Calibri" w:eastAsia="Calibri" w:hAnsi="Calibri" w:cs="Calibri"/>
        </w:rPr>
        <w:t xml:space="preserve"> and </w:t>
      </w:r>
      <w:proofErr w:type="spellStart"/>
      <w:r w:rsidRPr="5E6170FD">
        <w:rPr>
          <w:rFonts w:ascii="Calibri" w:eastAsia="Calibri" w:hAnsi="Calibri" w:cs="Calibri"/>
        </w:rPr>
        <w:t>Urls:url</w:t>
      </w:r>
      <w:proofErr w:type="spellEnd"/>
      <w:r w:rsidRPr="5E6170FD">
        <w:rPr>
          <w:rFonts w:ascii="Calibri" w:eastAsia="Calibri" w:hAnsi="Calibri" w:cs="Calibri"/>
        </w:rPr>
        <w:t xml:space="preserve"> – this should be the full host URL including</w:t>
      </w:r>
      <w:r w:rsidR="73E7F067" w:rsidRPr="5E6170FD">
        <w:rPr>
          <w:rFonts w:ascii="Calibri" w:eastAsia="Calibri" w:hAnsi="Calibri" w:cs="Calibri"/>
        </w:rPr>
        <w:t xml:space="preserve"> </w:t>
      </w:r>
      <w:hyperlink>
        <w:r w:rsidR="73E7F067" w:rsidRPr="5E6170FD">
          <w:rPr>
            <w:rStyle w:val="Hyperlink"/>
            <w:rFonts w:ascii="Calibri" w:eastAsia="Calibri" w:hAnsi="Calibri" w:cs="Calibri"/>
          </w:rPr>
          <w:t>https://</w:t>
        </w:r>
      </w:hyperlink>
      <w:r w:rsidR="73E7F067" w:rsidRPr="5E6170FD">
        <w:rPr>
          <w:rFonts w:ascii="Calibri" w:eastAsia="Calibri" w:hAnsi="Calibri" w:cs="Calibri"/>
        </w:rPr>
        <w:t xml:space="preserve"> and</w:t>
      </w:r>
      <w:r w:rsidRPr="5E6170FD">
        <w:rPr>
          <w:rFonts w:ascii="Calibri" w:eastAsia="Calibri" w:hAnsi="Calibri" w:cs="Calibri"/>
        </w:rPr>
        <w:t xml:space="preserve"> the port if not using standard 443</w:t>
      </w:r>
      <w:r w:rsidR="58ADFE98" w:rsidRPr="5E6170FD">
        <w:rPr>
          <w:rFonts w:ascii="Calibri" w:eastAsia="Calibri" w:hAnsi="Calibri" w:cs="Calibri"/>
        </w:rPr>
        <w:t xml:space="preserve"> (e.g. if an </w:t>
      </w:r>
      <w:proofErr w:type="spellStart"/>
      <w:r w:rsidR="58ADFE98" w:rsidRPr="5E6170FD">
        <w:rPr>
          <w:rFonts w:ascii="Calibri" w:eastAsia="Calibri" w:hAnsi="Calibri" w:cs="Calibri"/>
        </w:rPr>
        <w:t>ent</w:t>
      </w:r>
      <w:proofErr w:type="spellEnd"/>
      <w:r w:rsidR="58ADFE98" w:rsidRPr="5E6170FD">
        <w:rPr>
          <w:rFonts w:ascii="Calibri" w:eastAsia="Calibri" w:hAnsi="Calibri" w:cs="Calibri"/>
        </w:rPr>
        <w:t xml:space="preserve"> customer wants to use port 4443: https://exampleapi.customerdomain.com:4443)</w:t>
      </w:r>
    </w:p>
    <w:p w14:paraId="45A5F146" w14:textId="2FB485C5" w:rsidR="67FAA4FD" w:rsidRDefault="67FAA4FD" w:rsidP="29CB865A">
      <w:pPr>
        <w:rPr>
          <w:rFonts w:ascii="Calibri" w:eastAsia="Calibri" w:hAnsi="Calibri" w:cs="Calibri"/>
        </w:rPr>
      </w:pPr>
      <w:r w:rsidRPr="30D01621">
        <w:rPr>
          <w:rFonts w:ascii="Calibri" w:eastAsia="Calibri" w:hAnsi="Calibri" w:cs="Calibri"/>
        </w:rPr>
        <w:t xml:space="preserve">After entering all of that, click “Save”. Now we are ready to package everything as a release and </w:t>
      </w:r>
      <w:proofErr w:type="gramStart"/>
      <w:r w:rsidRPr="30D01621">
        <w:rPr>
          <w:rFonts w:ascii="Calibri" w:eastAsia="Calibri" w:hAnsi="Calibri" w:cs="Calibri"/>
        </w:rPr>
        <w:t>deploy</w:t>
      </w:r>
      <w:proofErr w:type="gramEnd"/>
      <w:r w:rsidRPr="30D01621">
        <w:rPr>
          <w:rFonts w:ascii="Calibri" w:eastAsia="Calibri" w:hAnsi="Calibri" w:cs="Calibri"/>
        </w:rPr>
        <w:t>.</w:t>
      </w:r>
    </w:p>
    <w:p w14:paraId="6F86AFC7" w14:textId="6DD57C36" w:rsidR="38BF187B" w:rsidRDefault="38BF187B" w:rsidP="30D01621">
      <w:pPr>
        <w:pStyle w:val="Heading3"/>
        <w:rPr>
          <w:rFonts w:ascii="Calibri" w:eastAsia="Calibri" w:hAnsi="Calibri" w:cs="Calibri"/>
          <w:sz w:val="22"/>
          <w:szCs w:val="22"/>
        </w:rPr>
      </w:pPr>
      <w:r w:rsidRPr="30D01621">
        <w:t>Release and Deploy:</w:t>
      </w:r>
    </w:p>
    <w:p w14:paraId="0B988608" w14:textId="5B0AAF7B" w:rsidR="67FAA4FD" w:rsidRDefault="67FAA4FD" w:rsidP="29CB865A">
      <w:pPr>
        <w:rPr>
          <w:rFonts w:ascii="Calibri" w:eastAsia="Calibri" w:hAnsi="Calibri" w:cs="Calibri"/>
          <w:u w:val="single"/>
        </w:rPr>
      </w:pPr>
      <w:r w:rsidRPr="29CB865A">
        <w:rPr>
          <w:rFonts w:ascii="Calibri" w:eastAsia="Calibri" w:hAnsi="Calibri" w:cs="Calibri"/>
          <w:u w:val="single"/>
        </w:rPr>
        <w:t>Select Releases from the lefthand menu</w:t>
      </w:r>
    </w:p>
    <w:p w14:paraId="43F0B1C7" w14:textId="26DCBE85" w:rsidR="67FAA4FD" w:rsidRDefault="67FAA4FD" w:rsidP="29CB865A">
      <w:pPr>
        <w:rPr>
          <w:rFonts w:ascii="Calibri" w:eastAsia="Calibri" w:hAnsi="Calibri" w:cs="Calibri"/>
        </w:rPr>
      </w:pPr>
      <w:r w:rsidRPr="29CB865A">
        <w:rPr>
          <w:rFonts w:ascii="Calibri" w:eastAsia="Calibri" w:hAnsi="Calibri" w:cs="Calibri"/>
        </w:rPr>
        <w:t>Click create release:</w:t>
      </w:r>
    </w:p>
    <w:p w14:paraId="7A755D5A" w14:textId="112D5322" w:rsidR="67FAA4FD" w:rsidRDefault="67FAA4FD" w:rsidP="29CB865A">
      <w:r>
        <w:rPr>
          <w:noProof/>
        </w:rPr>
        <w:drawing>
          <wp:inline distT="0" distB="0" distL="0" distR="0" wp14:anchorId="5F1CE016" wp14:editId="7455D822">
            <wp:extent cx="6334698" cy="1095375"/>
            <wp:effectExtent l="0" t="0" r="0" b="0"/>
            <wp:docPr id="1386770622" name="Picture 138677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334698" cy="1095375"/>
                    </a:xfrm>
                    <a:prstGeom prst="rect">
                      <a:avLst/>
                    </a:prstGeom>
                  </pic:spPr>
                </pic:pic>
              </a:graphicData>
            </a:graphic>
          </wp:inline>
        </w:drawing>
      </w:r>
    </w:p>
    <w:p w14:paraId="5C27AE46" w14:textId="79149EF2" w:rsidR="67FAA4FD" w:rsidRDefault="67FAA4FD" w:rsidP="43708BCE">
      <w:pPr>
        <w:rPr>
          <w:rFonts w:ascii="Calibri" w:eastAsia="Calibri" w:hAnsi="Calibri" w:cs="Calibri"/>
        </w:rPr>
      </w:pPr>
      <w:r>
        <w:t xml:space="preserve">Here we </w:t>
      </w:r>
      <w:r w:rsidR="1101B6DE">
        <w:t>make sure to select the search radio button under Packages to ensure it’s not a pre-release build (there’s a checkbox to hide pre-release builds; they will also have –pre-QA after the build number)</w:t>
      </w:r>
      <w:r w:rsidR="76A55662">
        <w:t xml:space="preserve"> and make the Version # match the package version #</w:t>
      </w:r>
      <w:r w:rsidR="6632FF8B">
        <w:t xml:space="preserve">. Confirm the version of </w:t>
      </w:r>
      <w:proofErr w:type="spellStart"/>
      <w:r w:rsidR="6632FF8B">
        <w:t>SedonaCloud</w:t>
      </w:r>
      <w:proofErr w:type="spellEnd"/>
      <w:r w:rsidR="6632FF8B">
        <w:t xml:space="preserve"> to deploy based on the customer’s version of </w:t>
      </w:r>
      <w:proofErr w:type="spellStart"/>
      <w:r w:rsidR="6632FF8B">
        <w:t>SedonaOffice</w:t>
      </w:r>
      <w:proofErr w:type="spellEnd"/>
      <w:r w:rsidR="6632FF8B">
        <w:t xml:space="preserve"> and the compatibility matrix updated by development: </w:t>
      </w:r>
      <w:hyperlink r:id="rId21">
        <w:r w:rsidR="6632FF8B" w:rsidRPr="43708BCE">
          <w:rPr>
            <w:rStyle w:val="Hyperlink"/>
            <w:rFonts w:ascii="Calibri" w:eastAsia="Calibri" w:hAnsi="Calibri" w:cs="Calibri"/>
          </w:rPr>
          <w:t>Product Releases and Product Matrix Compatibility | Internal KB</w:t>
        </w:r>
      </w:hyperlink>
      <w:r>
        <w:br/>
      </w:r>
    </w:p>
    <w:p w14:paraId="3654B7A3" w14:textId="00798866" w:rsidR="21CC088A" w:rsidRDefault="21CC088A" w:rsidP="29CB865A">
      <w:r>
        <w:rPr>
          <w:noProof/>
        </w:rPr>
        <w:drawing>
          <wp:inline distT="0" distB="0" distL="0" distR="0" wp14:anchorId="1301A110" wp14:editId="4DC4EE53">
            <wp:extent cx="7734302" cy="2014141"/>
            <wp:effectExtent l="0" t="0" r="0" b="0"/>
            <wp:docPr id="211828483" name="Picture 21182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734302" cy="2014141"/>
                    </a:xfrm>
                    <a:prstGeom prst="rect">
                      <a:avLst/>
                    </a:prstGeom>
                  </pic:spPr>
                </pic:pic>
              </a:graphicData>
            </a:graphic>
          </wp:inline>
        </w:drawing>
      </w:r>
    </w:p>
    <w:p w14:paraId="3443C767" w14:textId="64BA856A" w:rsidR="67FAA4FD" w:rsidRDefault="67FAA4FD" w:rsidP="43708BCE">
      <w:r>
        <w:lastRenderedPageBreak/>
        <w:t>Note: If you need to change something in the process or variables and re-release the same version</w:t>
      </w:r>
      <w:r w:rsidR="6479F77A">
        <w:t xml:space="preserve"> (troubleshooting, SSL cert update, etc.)</w:t>
      </w:r>
      <w:r>
        <w:t>, you</w:t>
      </w:r>
      <w:r w:rsidR="16AB87C4">
        <w:t xml:space="preserve"> will need to make a new release with a new version number. You</w:t>
      </w:r>
      <w:r>
        <w:t xml:space="preserve"> can use a hyphen to add a note to the end of the version name</w:t>
      </w:r>
      <w:r w:rsidR="7A1BA4CB">
        <w:t xml:space="preserve"> for what you </w:t>
      </w:r>
      <w:proofErr w:type="gramStart"/>
      <w:r w:rsidR="7A1BA4CB">
        <w:t>changed</w:t>
      </w:r>
      <w:proofErr w:type="gramEnd"/>
      <w:r>
        <w:t>. E.g.</w:t>
      </w:r>
      <w:r w:rsidR="531A61F0">
        <w:t xml:space="preserve"> 1.14.1.1-SSLthumbprint. This is intended for naming beta builds, but it works better than incrementing the actual build number</w:t>
      </w:r>
      <w:r w:rsidR="41EF912F">
        <w:t xml:space="preserve"> in cases where we need to redeploy to fix a config mistake or expired SSL/PW</w:t>
      </w:r>
      <w:r w:rsidR="2E292890">
        <w:t>.</w:t>
      </w:r>
    </w:p>
    <w:p w14:paraId="7FE182EA" w14:textId="43417DF0" w:rsidR="65FD7646" w:rsidRDefault="65FD7646" w:rsidP="29CB865A">
      <w:r>
        <w:t xml:space="preserve">Click “save”. Then “Deploy to” and select </w:t>
      </w:r>
      <w:proofErr w:type="spellStart"/>
      <w:r>
        <w:t>SedonaCloud</w:t>
      </w:r>
      <w:proofErr w:type="spellEnd"/>
      <w:r>
        <w:t>.</w:t>
      </w:r>
    </w:p>
    <w:p w14:paraId="3E9C8017" w14:textId="3E4247DD" w:rsidR="65FD7646" w:rsidRDefault="65FD7646" w:rsidP="29CB865A">
      <w:r>
        <w:t>If all goes well, in 1-2 minutes you’ll have the new API endpoint deployed.</w:t>
      </w:r>
    </w:p>
    <w:p w14:paraId="4CF438D3" w14:textId="54C0F19A" w:rsidR="7246280E" w:rsidRDefault="1E6CE6D1" w:rsidP="43708BCE">
      <w:pPr>
        <w:pStyle w:val="Heading3"/>
        <w:spacing w:before="0" w:after="160"/>
      </w:pPr>
      <w:r>
        <w:t>IIS Settings Updates:</w:t>
      </w:r>
    </w:p>
    <w:p w14:paraId="54B9924C" w14:textId="34C2A138" w:rsidR="183F62CA" w:rsidRDefault="183F62CA" w:rsidP="43708BCE">
      <w:pPr>
        <w:spacing w:before="240" w:after="240"/>
      </w:pPr>
      <w:r>
        <w:t xml:space="preserve">Connect to the hosted API server. You can use remote desktop on the Mequon VPN from your OKTA to connect to </w:t>
      </w:r>
      <w:r w:rsidRPr="43708BCE">
        <w:rPr>
          <w:rFonts w:ascii="Calibri" w:eastAsia="Calibri" w:hAnsi="Calibri" w:cs="Calibri"/>
        </w:rPr>
        <w:t>172.31.25.183</w:t>
      </w:r>
    </w:p>
    <w:p w14:paraId="29518814" w14:textId="09F247C8" w:rsidR="7246280E" w:rsidRDefault="7246280E" w:rsidP="29CB865A">
      <w:r>
        <w:t>In IIS Manager</w:t>
      </w:r>
      <w:r w:rsidR="20E10DB4">
        <w:t xml:space="preserve"> (Start &gt; Windows </w:t>
      </w:r>
      <w:proofErr w:type="spellStart"/>
      <w:r w:rsidR="20E10DB4">
        <w:t>Adminitrative</w:t>
      </w:r>
      <w:proofErr w:type="spellEnd"/>
      <w:r w:rsidR="20E10DB4">
        <w:t xml:space="preserve"> Tools &gt; Internet Information Services (IIS) Manager)</w:t>
      </w:r>
      <w:r>
        <w:t xml:space="preserve">, go to Application Pools and select the </w:t>
      </w:r>
      <w:proofErr w:type="spellStart"/>
      <w:r>
        <w:t>SedonaCloud</w:t>
      </w:r>
      <w:proofErr w:type="spellEnd"/>
      <w:r>
        <w:t xml:space="preserve"> Application Pool</w:t>
      </w:r>
      <w:r w:rsidR="5E979338">
        <w:t xml:space="preserve"> (or </w:t>
      </w:r>
      <w:proofErr w:type="spellStart"/>
      <w:r w:rsidR="5E979338">
        <w:t>CustomerNameSedonaCloud</w:t>
      </w:r>
      <w:proofErr w:type="spellEnd"/>
      <w:r w:rsidR="5E979338">
        <w:t xml:space="preserve"> if a cloud customer)</w:t>
      </w:r>
      <w:r>
        <w:t>.</w:t>
      </w:r>
    </w:p>
    <w:p w14:paraId="01D016F7" w14:textId="0E43CE2D" w:rsidR="7246280E" w:rsidRDefault="7246280E" w:rsidP="29CB865A">
      <w:r>
        <w:t>Advanced Setting</w:t>
      </w:r>
      <w:r w:rsidR="5516F8B7">
        <w:t>s</w:t>
      </w:r>
    </w:p>
    <w:p w14:paraId="084A955C" w14:textId="2B74FA19" w:rsidR="7246280E" w:rsidRDefault="5516F8B7" w:rsidP="29CB865A">
      <w:r>
        <w:rPr>
          <w:noProof/>
        </w:rPr>
        <w:drawing>
          <wp:inline distT="0" distB="0" distL="0" distR="0" wp14:anchorId="1C74F726" wp14:editId="512D5745">
            <wp:extent cx="5943600" cy="2114550"/>
            <wp:effectExtent l="0" t="0" r="0" b="0"/>
            <wp:docPr id="3808682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68204" name="Picture 380868204"/>
                    <pic:cNvPicPr/>
                  </pic:nvPicPr>
                  <pic:blipFill>
                    <a:blip r:embed="rId23">
                      <a:extLst>
                        <a:ext uri="{28A0092B-C50C-407E-A947-70E740481C1C}">
                          <a14:useLocalDpi xmlns:a14="http://schemas.microsoft.com/office/drawing/2010/main"/>
                        </a:ext>
                      </a:extLst>
                    </a:blip>
                    <a:stretch>
                      <a:fillRect/>
                    </a:stretch>
                  </pic:blipFill>
                  <pic:spPr>
                    <a:xfrm>
                      <a:off x="0" y="0"/>
                      <a:ext cx="5943600" cy="2114550"/>
                    </a:xfrm>
                    <a:prstGeom prst="rect">
                      <a:avLst/>
                    </a:prstGeom>
                  </pic:spPr>
                </pic:pic>
              </a:graphicData>
            </a:graphic>
          </wp:inline>
        </w:drawing>
      </w:r>
      <w:r w:rsidR="7246280E">
        <w:t xml:space="preserve"> </w:t>
      </w:r>
    </w:p>
    <w:p w14:paraId="5AF1DD3E" w14:textId="28E916FB" w:rsidR="7246280E" w:rsidRDefault="7246280E" w:rsidP="57B85F79">
      <w:pPr>
        <w:pStyle w:val="ListParagraph"/>
        <w:numPr>
          <w:ilvl w:val="0"/>
          <w:numId w:val="4"/>
        </w:numPr>
        <w:rPr>
          <w:rFonts w:eastAsiaTheme="minorEastAsia"/>
        </w:rPr>
      </w:pPr>
      <w:r>
        <w:t>Change “Load User Profile” to True.</w:t>
      </w:r>
    </w:p>
    <w:p w14:paraId="69D2DBAF" w14:textId="1A88EA77" w:rsidR="57B85F79" w:rsidRDefault="57B85F79" w:rsidP="57B85F79">
      <w:pPr>
        <w:pStyle w:val="ListParagraph"/>
        <w:numPr>
          <w:ilvl w:val="0"/>
          <w:numId w:val="4"/>
        </w:numPr>
        <w:rPr>
          <w:rFonts w:eastAsiaTheme="minorEastAsia"/>
        </w:rPr>
      </w:pPr>
      <w:r>
        <w:t xml:space="preserve">Change “Start Mode” to </w:t>
      </w:r>
      <w:proofErr w:type="spellStart"/>
      <w:r>
        <w:t>AlwaysRunning</w:t>
      </w:r>
      <w:proofErr w:type="spellEnd"/>
    </w:p>
    <w:p w14:paraId="70AD07AE" w14:textId="21A624A5" w:rsidR="57B85F79" w:rsidRDefault="57B85F79" w:rsidP="57B85F79">
      <w:pPr>
        <w:pStyle w:val="ListParagraph"/>
        <w:numPr>
          <w:ilvl w:val="0"/>
          <w:numId w:val="4"/>
        </w:numPr>
        <w:rPr>
          <w:rFonts w:eastAsiaTheme="minorEastAsia"/>
        </w:rPr>
      </w:pPr>
      <w:r>
        <w:t>Change “Idle Time-out (minutes)” to 0</w:t>
      </w:r>
    </w:p>
    <w:p w14:paraId="08C6010D" w14:textId="254F81EC" w:rsidR="57B85F79" w:rsidRDefault="57B85F79" w:rsidP="57B85F79">
      <w:pPr>
        <w:pStyle w:val="ListParagraph"/>
        <w:numPr>
          <w:ilvl w:val="0"/>
          <w:numId w:val="4"/>
        </w:numPr>
        <w:rPr>
          <w:rFonts w:eastAsiaTheme="minorEastAsia"/>
        </w:rPr>
      </w:pPr>
      <w:r>
        <w:t>Change “Regular Time Interval (minutes)” to 0</w:t>
      </w:r>
    </w:p>
    <w:p w14:paraId="71DA5540" w14:textId="52323603" w:rsidR="5529B72F" w:rsidRDefault="5529B72F" w:rsidP="43708BCE">
      <w:r>
        <w:rPr>
          <w:noProof/>
        </w:rPr>
        <w:lastRenderedPageBreak/>
        <w:drawing>
          <wp:inline distT="0" distB="0" distL="0" distR="0" wp14:anchorId="714FF423" wp14:editId="7507F35A">
            <wp:extent cx="2711589" cy="3448227"/>
            <wp:effectExtent l="0" t="0" r="0" b="0"/>
            <wp:docPr id="13941453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45325" name="Picture 1394145325"/>
                    <pic:cNvPicPr/>
                  </pic:nvPicPr>
                  <pic:blipFill>
                    <a:blip r:embed="rId24">
                      <a:extLst>
                        <a:ext uri="{28A0092B-C50C-407E-A947-70E740481C1C}">
                          <a14:useLocalDpi xmlns:a14="http://schemas.microsoft.com/office/drawing/2010/main"/>
                        </a:ext>
                      </a:extLst>
                    </a:blip>
                    <a:stretch>
                      <a:fillRect/>
                    </a:stretch>
                  </pic:blipFill>
                  <pic:spPr>
                    <a:xfrm>
                      <a:off x="0" y="0"/>
                      <a:ext cx="2711589" cy="3448227"/>
                    </a:xfrm>
                    <a:prstGeom prst="rect">
                      <a:avLst/>
                    </a:prstGeom>
                  </pic:spPr>
                </pic:pic>
              </a:graphicData>
            </a:graphic>
          </wp:inline>
        </w:drawing>
      </w:r>
      <w:r>
        <w:rPr>
          <w:noProof/>
        </w:rPr>
        <w:drawing>
          <wp:inline distT="0" distB="0" distL="0" distR="0" wp14:anchorId="3487F393" wp14:editId="368EB843">
            <wp:extent cx="2673487" cy="3416476"/>
            <wp:effectExtent l="0" t="0" r="0" b="0"/>
            <wp:docPr id="1576987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8780" name="Picture 157698780"/>
                    <pic:cNvPicPr/>
                  </pic:nvPicPr>
                  <pic:blipFill>
                    <a:blip r:embed="rId25">
                      <a:extLst>
                        <a:ext uri="{28A0092B-C50C-407E-A947-70E740481C1C}">
                          <a14:useLocalDpi xmlns:a14="http://schemas.microsoft.com/office/drawing/2010/main"/>
                        </a:ext>
                      </a:extLst>
                    </a:blip>
                    <a:stretch>
                      <a:fillRect/>
                    </a:stretch>
                  </pic:blipFill>
                  <pic:spPr>
                    <a:xfrm>
                      <a:off x="0" y="0"/>
                      <a:ext cx="2673487" cy="3416476"/>
                    </a:xfrm>
                    <a:prstGeom prst="rect">
                      <a:avLst/>
                    </a:prstGeom>
                  </pic:spPr>
                </pic:pic>
              </a:graphicData>
            </a:graphic>
          </wp:inline>
        </w:drawing>
      </w:r>
    </w:p>
    <w:p w14:paraId="15C7EE28" w14:textId="138C4272" w:rsidR="43708BCE" w:rsidRDefault="43708BCE" w:rsidP="43708BCE"/>
    <w:p w14:paraId="6A2FAEC1" w14:textId="620D83AE" w:rsidR="7246280E" w:rsidRDefault="7246280E" w:rsidP="29CB865A">
      <w:r>
        <w:t xml:space="preserve">Go to C:\Octopus\Applications and open the Properties for the </w:t>
      </w:r>
      <w:proofErr w:type="spellStart"/>
      <w:r>
        <w:t>SedonaCloud</w:t>
      </w:r>
      <w:proofErr w:type="spellEnd"/>
      <w:r>
        <w:t xml:space="preserve"> folder. Make sure IIS_IUSRS has full permission to the folder.</w:t>
      </w:r>
      <w:r>
        <w:br/>
      </w:r>
      <w:r w:rsidR="2E78B3E0">
        <w:rPr>
          <w:noProof/>
        </w:rPr>
        <w:drawing>
          <wp:inline distT="0" distB="0" distL="0" distR="0" wp14:anchorId="167E40D7" wp14:editId="7DA733FE">
            <wp:extent cx="2749691" cy="3333921"/>
            <wp:effectExtent l="0" t="0" r="0" b="0"/>
            <wp:docPr id="1856085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8595" name="Picture 185608595"/>
                    <pic:cNvPicPr/>
                  </pic:nvPicPr>
                  <pic:blipFill>
                    <a:blip r:embed="rId26">
                      <a:extLst>
                        <a:ext uri="{28A0092B-C50C-407E-A947-70E740481C1C}">
                          <a14:useLocalDpi xmlns:a14="http://schemas.microsoft.com/office/drawing/2010/main"/>
                        </a:ext>
                      </a:extLst>
                    </a:blip>
                    <a:stretch>
                      <a:fillRect/>
                    </a:stretch>
                  </pic:blipFill>
                  <pic:spPr>
                    <a:xfrm>
                      <a:off x="0" y="0"/>
                      <a:ext cx="2749691" cy="3333921"/>
                    </a:xfrm>
                    <a:prstGeom prst="rect">
                      <a:avLst/>
                    </a:prstGeom>
                  </pic:spPr>
                </pic:pic>
              </a:graphicData>
            </a:graphic>
          </wp:inline>
        </w:drawing>
      </w:r>
      <w:r w:rsidR="2E78B3E0">
        <w:rPr>
          <w:noProof/>
        </w:rPr>
        <w:drawing>
          <wp:inline distT="0" distB="0" distL="0" distR="0" wp14:anchorId="49985C18" wp14:editId="4FAFDC6E">
            <wp:extent cx="2305169" cy="3035456"/>
            <wp:effectExtent l="0" t="0" r="0" b="0"/>
            <wp:docPr id="19524698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69807" name="Picture 1952469807"/>
                    <pic:cNvPicPr/>
                  </pic:nvPicPr>
                  <pic:blipFill>
                    <a:blip r:embed="rId27">
                      <a:extLst>
                        <a:ext uri="{28A0092B-C50C-407E-A947-70E740481C1C}">
                          <a14:useLocalDpi xmlns:a14="http://schemas.microsoft.com/office/drawing/2010/main"/>
                        </a:ext>
                      </a:extLst>
                    </a:blip>
                    <a:stretch>
                      <a:fillRect/>
                    </a:stretch>
                  </pic:blipFill>
                  <pic:spPr>
                    <a:xfrm>
                      <a:off x="0" y="0"/>
                      <a:ext cx="2305169" cy="3035456"/>
                    </a:xfrm>
                    <a:prstGeom prst="rect">
                      <a:avLst/>
                    </a:prstGeom>
                  </pic:spPr>
                </pic:pic>
              </a:graphicData>
            </a:graphic>
          </wp:inline>
        </w:drawing>
      </w:r>
    </w:p>
    <w:p w14:paraId="74B8A343" w14:textId="22A94415" w:rsidR="17D4827B" w:rsidRDefault="17D4827B" w:rsidP="43708BCE">
      <w:r>
        <w:rPr>
          <w:noProof/>
        </w:rPr>
        <w:lastRenderedPageBreak/>
        <w:drawing>
          <wp:inline distT="0" distB="0" distL="0" distR="0" wp14:anchorId="17F08971" wp14:editId="26A013A7">
            <wp:extent cx="5943600" cy="2409825"/>
            <wp:effectExtent l="0" t="0" r="0" b="0"/>
            <wp:docPr id="3086093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09306" name="Picture 308609306"/>
                    <pic:cNvPicPr/>
                  </pic:nvPicPr>
                  <pic:blipFill>
                    <a:blip r:embed="rId28">
                      <a:extLst>
                        <a:ext uri="{28A0092B-C50C-407E-A947-70E740481C1C}">
                          <a14:useLocalDpi xmlns:a14="http://schemas.microsoft.com/office/drawing/2010/main"/>
                        </a:ext>
                      </a:extLst>
                    </a:blip>
                    <a:stretch>
                      <a:fillRect/>
                    </a:stretch>
                  </pic:blipFill>
                  <pic:spPr>
                    <a:xfrm>
                      <a:off x="0" y="0"/>
                      <a:ext cx="5943600" cy="2409825"/>
                    </a:xfrm>
                    <a:prstGeom prst="rect">
                      <a:avLst/>
                    </a:prstGeom>
                  </pic:spPr>
                </pic:pic>
              </a:graphicData>
            </a:graphic>
          </wp:inline>
        </w:drawing>
      </w:r>
    </w:p>
    <w:p w14:paraId="7585A152" w14:textId="1860DE51" w:rsidR="57B85F79" w:rsidRDefault="57B85F79" w:rsidP="57B85F79">
      <w:r>
        <w:t xml:space="preserve">Test by </w:t>
      </w:r>
      <w:r w:rsidR="4F32E4F1">
        <w:t>browsing to the URL in a browser</w:t>
      </w:r>
      <w:r>
        <w:t xml:space="preserve">. </w:t>
      </w:r>
    </w:p>
    <w:p w14:paraId="10F72036" w14:textId="29410D02" w:rsidR="57B85F79" w:rsidRDefault="57B85F79" w:rsidP="57B85F79">
      <w:r>
        <w:t>If this does not work, make sure to check the hosts file and add an entry as needed:</w:t>
      </w:r>
    </w:p>
    <w:p w14:paraId="4AB2A2AC" w14:textId="741C9400" w:rsidR="57B85F79" w:rsidRDefault="57B85F79" w:rsidP="57B85F79">
      <w:r>
        <w:t xml:space="preserve">127.0.0.1 </w:t>
      </w:r>
      <w:r w:rsidR="3B24463C">
        <w:t>customerurl.customerdomain.com</w:t>
      </w:r>
      <w:r>
        <w:t xml:space="preserve">   </w:t>
      </w:r>
    </w:p>
    <w:p w14:paraId="558135D3" w14:textId="766846BD" w:rsidR="57B85F79" w:rsidRDefault="57B85F79" w:rsidP="57B85F79">
      <w:r>
        <w:t xml:space="preserve">(local) and their (host </w:t>
      </w:r>
      <w:proofErr w:type="spellStart"/>
      <w:r>
        <w:t>url</w:t>
      </w:r>
      <w:proofErr w:type="spellEnd"/>
      <w:r>
        <w:t>)</w:t>
      </w:r>
    </w:p>
    <w:p w14:paraId="48DF96F3" w14:textId="092FC5EC" w:rsidR="35874C76" w:rsidRDefault="55CA0AF7" w:rsidP="43708BCE">
      <w:pPr>
        <w:pStyle w:val="Heading3"/>
        <w:spacing w:before="0" w:after="160"/>
      </w:pPr>
      <w:r>
        <w:t>Additional Steps for Hosted Customers:</w:t>
      </w:r>
    </w:p>
    <w:p w14:paraId="39003733" w14:textId="088BCFC5" w:rsidR="35874C76" w:rsidRDefault="28416E24" w:rsidP="43708BCE">
      <w:r>
        <w:t xml:space="preserve">Create infrastructure case to create </w:t>
      </w:r>
      <w:r w:rsidR="62A01BE9">
        <w:t>DNS</w:t>
      </w:r>
      <w:r>
        <w:t xml:space="preserve"> record</w:t>
      </w:r>
      <w:r w:rsidR="7E433DCE">
        <w:t>s and whitelisting</w:t>
      </w:r>
      <w:r>
        <w:t xml:space="preserve"> for the API URL. Make sure to list the API URL and note that it is a hosted API in the case.</w:t>
      </w:r>
    </w:p>
    <w:p w14:paraId="646450BB" w14:textId="47C122E6" w:rsidR="65FD7646" w:rsidRDefault="357F1F53" w:rsidP="43708BCE">
      <w:r>
        <w:t>Infra checklist:</w:t>
      </w:r>
      <w:r w:rsidR="65FD7646">
        <w:br/>
      </w:r>
      <w:r w:rsidR="0D6CEBC4">
        <w:t>Cloudflare DNS</w:t>
      </w:r>
      <w:r w:rsidR="65FD7646">
        <w:br/>
      </w:r>
      <w:r w:rsidR="7768FBEC">
        <w:t>API server host file</w:t>
      </w:r>
      <w:r w:rsidR="74DC795D">
        <w:t xml:space="preserve"> – Also needs Customer TSP</w:t>
      </w:r>
      <w:r w:rsidR="65FD7646">
        <w:br/>
      </w:r>
      <w:proofErr w:type="spellStart"/>
      <w:r w:rsidR="6C9AFAD2">
        <w:t>SedonaASP</w:t>
      </w:r>
      <w:proofErr w:type="spellEnd"/>
      <w:r w:rsidR="6C9AFAD2">
        <w:t xml:space="preserve"> Domain DNS</w:t>
      </w:r>
      <w:r w:rsidR="65FD7646">
        <w:br/>
      </w:r>
      <w:r w:rsidR="1A3CBAEC">
        <w:t>SQL Instance Firewa</w:t>
      </w:r>
      <w:r w:rsidR="1ADCB06D">
        <w:t>ll</w:t>
      </w:r>
    </w:p>
    <w:p w14:paraId="47712B83" w14:textId="2A618C91" w:rsidR="65FD7646" w:rsidRDefault="65FD7646" w:rsidP="43708BCE"/>
    <w:p w14:paraId="68FC8CC6" w14:textId="2FEAC746" w:rsidR="65FD7646" w:rsidRDefault="25787E54" w:rsidP="43708BCE">
      <w:pPr>
        <w:pStyle w:val="Heading3"/>
      </w:pPr>
      <w:r>
        <w:t>Adding Initial Company DB to API</w:t>
      </w:r>
    </w:p>
    <w:p w14:paraId="11938593" w14:textId="3B0238BF" w:rsidR="1F559D8E" w:rsidRDefault="1F559D8E" w:rsidP="29CB865A">
      <w:r>
        <w:rPr>
          <w:noProof/>
        </w:rPr>
        <w:drawing>
          <wp:inline distT="0" distB="0" distL="0" distR="0" wp14:anchorId="39A3039F" wp14:editId="00336076">
            <wp:extent cx="6095998" cy="2006600"/>
            <wp:effectExtent l="0" t="0" r="0" b="0"/>
            <wp:docPr id="1667978388" name="Picture 166797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95998" cy="2006600"/>
                    </a:xfrm>
                    <a:prstGeom prst="rect">
                      <a:avLst/>
                    </a:prstGeom>
                  </pic:spPr>
                </pic:pic>
              </a:graphicData>
            </a:graphic>
          </wp:inline>
        </w:drawing>
      </w:r>
    </w:p>
    <w:p w14:paraId="0CF5D696" w14:textId="08FAA903" w:rsidR="1F559D8E" w:rsidRDefault="1F559D8E" w:rsidP="29CB865A">
      <w:r>
        <w:lastRenderedPageBreak/>
        <w:t>Select Company from the top menu, then Add Company:</w:t>
      </w:r>
    </w:p>
    <w:p w14:paraId="40436811" w14:textId="4A958BAE" w:rsidR="1F559D8E" w:rsidRDefault="1F559D8E" w:rsidP="29CB865A">
      <w:r>
        <w:rPr>
          <w:noProof/>
        </w:rPr>
        <w:drawing>
          <wp:inline distT="0" distB="0" distL="0" distR="0" wp14:anchorId="70C202B1" wp14:editId="50BA8319">
            <wp:extent cx="6858000" cy="1057275"/>
            <wp:effectExtent l="0" t="0" r="0" b="0"/>
            <wp:docPr id="591664177" name="Picture 59166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858000" cy="1057275"/>
                    </a:xfrm>
                    <a:prstGeom prst="rect">
                      <a:avLst/>
                    </a:prstGeom>
                  </pic:spPr>
                </pic:pic>
              </a:graphicData>
            </a:graphic>
          </wp:inline>
        </w:drawing>
      </w:r>
    </w:p>
    <w:p w14:paraId="1F59795C" w14:textId="5727C56B" w:rsidR="1F559D8E" w:rsidRDefault="1F559D8E" w:rsidP="29CB865A">
      <w:r>
        <w:t xml:space="preserve">Make sure the company list is populating from </w:t>
      </w:r>
      <w:proofErr w:type="spellStart"/>
      <w:r>
        <w:t>SedonaMaster</w:t>
      </w:r>
      <w:proofErr w:type="spellEnd"/>
      <w:r>
        <w:t>.</w:t>
      </w:r>
    </w:p>
    <w:p w14:paraId="0A4E8F5F" w14:textId="3F6939AA" w:rsidR="57B85F79" w:rsidRDefault="57B85F79" w:rsidP="43708BCE">
      <w:pPr>
        <w:pStyle w:val="ListParagraph"/>
        <w:numPr>
          <w:ilvl w:val="0"/>
          <w:numId w:val="3"/>
        </w:numPr>
      </w:pPr>
      <w:r>
        <w:t>Add the company</w:t>
      </w:r>
    </w:p>
    <w:p w14:paraId="6BB302A7" w14:textId="2E733660" w:rsidR="57B85F79" w:rsidRDefault="57B85F79" w:rsidP="57B85F79">
      <w:pPr>
        <w:pStyle w:val="ListParagraph"/>
        <w:numPr>
          <w:ilvl w:val="1"/>
          <w:numId w:val="3"/>
        </w:numPr>
        <w:rPr>
          <w:rFonts w:eastAsiaTheme="minorEastAsia"/>
        </w:rPr>
      </w:pPr>
      <w:r>
        <w:t xml:space="preserve">Add the </w:t>
      </w:r>
      <w:proofErr w:type="spellStart"/>
      <w:r>
        <w:t>UrlPrefix</w:t>
      </w:r>
      <w:proofErr w:type="spellEnd"/>
    </w:p>
    <w:p w14:paraId="1318AE37" w14:textId="243C41D5" w:rsidR="57B85F79" w:rsidRDefault="57B85F79" w:rsidP="57B85F79">
      <w:pPr>
        <w:pStyle w:val="ListParagraph"/>
        <w:numPr>
          <w:ilvl w:val="1"/>
          <w:numId w:val="3"/>
        </w:numPr>
        <w:rPr>
          <w:rFonts w:eastAsiaTheme="minorEastAsia"/>
        </w:rPr>
      </w:pPr>
      <w:r>
        <w:t>Company Email</w:t>
      </w:r>
    </w:p>
    <w:p w14:paraId="68D44291" w14:textId="219CF3E4" w:rsidR="57B85F79" w:rsidRDefault="57B85F79" w:rsidP="57B85F79">
      <w:pPr>
        <w:pStyle w:val="ListParagraph"/>
        <w:numPr>
          <w:ilvl w:val="1"/>
          <w:numId w:val="3"/>
        </w:numPr>
        <w:rPr>
          <w:rFonts w:eastAsiaTheme="minorEastAsia"/>
        </w:rPr>
      </w:pPr>
      <w:proofErr w:type="gramStart"/>
      <w:r>
        <w:t>User Name</w:t>
      </w:r>
      <w:proofErr w:type="gramEnd"/>
      <w:r>
        <w:t xml:space="preserve"> </w:t>
      </w:r>
      <w:proofErr w:type="spellStart"/>
      <w:r>
        <w:t>CompanyAdmin</w:t>
      </w:r>
      <w:proofErr w:type="spellEnd"/>
    </w:p>
    <w:p w14:paraId="0DA3B579" w14:textId="50AB7615" w:rsidR="57B85F79" w:rsidRDefault="57B85F79" w:rsidP="57B85F79">
      <w:pPr>
        <w:pStyle w:val="ListParagraph"/>
        <w:numPr>
          <w:ilvl w:val="1"/>
          <w:numId w:val="3"/>
        </w:numPr>
        <w:rPr>
          <w:rFonts w:eastAsiaTheme="minorEastAsia"/>
        </w:rPr>
      </w:pPr>
      <w:proofErr w:type="gramStart"/>
      <w:r>
        <w:t>User Name</w:t>
      </w:r>
      <w:proofErr w:type="gramEnd"/>
      <w:r>
        <w:t xml:space="preserve"> Email</w:t>
      </w:r>
    </w:p>
    <w:p w14:paraId="16CA5151" w14:textId="151D4B07" w:rsidR="57B85F79" w:rsidRDefault="57B85F79" w:rsidP="57B85F79">
      <w:pPr>
        <w:pStyle w:val="ListParagraph"/>
        <w:numPr>
          <w:ilvl w:val="1"/>
          <w:numId w:val="3"/>
        </w:numPr>
        <w:rPr>
          <w:rFonts w:eastAsiaTheme="minorEastAsia"/>
        </w:rPr>
      </w:pPr>
      <w:r>
        <w:t xml:space="preserve">Password: </w:t>
      </w:r>
      <w:r w:rsidR="49919C67">
        <w:t>any PW you can document in LP for internal and provide to customer</w:t>
      </w:r>
    </w:p>
    <w:p w14:paraId="456D1E20" w14:textId="263186E1" w:rsidR="68B1D8A1" w:rsidRDefault="68B1D8A1" w:rsidP="29CB865A">
      <w:r>
        <w:t xml:space="preserve">That’s it! Provide the </w:t>
      </w:r>
      <w:proofErr w:type="gramStart"/>
      <w:r>
        <w:t>customer</w:t>
      </w:r>
      <w:proofErr w:type="gramEnd"/>
      <w:r>
        <w:t xml:space="preserve"> the host login, URL, </w:t>
      </w:r>
      <w:proofErr w:type="spellStart"/>
      <w:r>
        <w:t>SedonaCloud</w:t>
      </w:r>
      <w:proofErr w:type="spellEnd"/>
      <w:r>
        <w:t xml:space="preserve"> documentation link or pdf, the </w:t>
      </w:r>
      <w:proofErr w:type="spellStart"/>
      <w:r>
        <w:t>ClientSecret</w:t>
      </w:r>
      <w:proofErr w:type="spellEnd"/>
      <w:r>
        <w:t xml:space="preserve"> </w:t>
      </w:r>
      <w:r w:rsidR="32C791EE">
        <w:t xml:space="preserve">you configured and the </w:t>
      </w:r>
      <w:proofErr w:type="spellStart"/>
      <w:r w:rsidR="32C791EE">
        <w:t>ClientId</w:t>
      </w:r>
      <w:proofErr w:type="spellEnd"/>
      <w:r w:rsidR="32C791EE">
        <w:t xml:space="preserve"> which is always </w:t>
      </w:r>
      <w:proofErr w:type="spellStart"/>
      <w:r w:rsidR="32C791EE">
        <w:t>SedonaCloudClient</w:t>
      </w:r>
      <w:proofErr w:type="spellEnd"/>
      <w:r w:rsidR="32C791EE">
        <w:t>.</w:t>
      </w:r>
    </w:p>
    <w:p w14:paraId="76C4BCA9" w14:textId="0FBFF8C8" w:rsidR="57B85F79" w:rsidRDefault="57B85F79" w:rsidP="57B85F79">
      <w:r>
        <w:t>Ex.</w:t>
      </w:r>
    </w:p>
    <w:p w14:paraId="13C840C4" w14:textId="073DC45D" w:rsidR="57B85F79" w:rsidRDefault="57B85F79" w:rsidP="57B85F79">
      <w:hyperlink r:id="rId31">
        <w:r w:rsidRPr="57B85F79">
          <w:rPr>
            <w:rStyle w:val="Hyperlink"/>
          </w:rPr>
          <w:t>https://service.alarmcoinc.com</w:t>
        </w:r>
      </w:hyperlink>
    </w:p>
    <w:p w14:paraId="2A9A1AFE" w14:textId="45FA2F0A" w:rsidR="57B85F79" w:rsidRDefault="57B85F79" w:rsidP="57B85F79">
      <w:r>
        <w:t>Prefix: final</w:t>
      </w:r>
    </w:p>
    <w:p w14:paraId="11E7138E" w14:textId="69B64306" w:rsidR="57B85F79" w:rsidRDefault="57B85F79" w:rsidP="57B85F79">
      <w:r>
        <w:t xml:space="preserve">User: </w:t>
      </w:r>
      <w:proofErr w:type="spellStart"/>
      <w:r w:rsidR="34BD88E0">
        <w:t>Customer</w:t>
      </w:r>
      <w:r>
        <w:t>admin</w:t>
      </w:r>
      <w:proofErr w:type="spellEnd"/>
    </w:p>
    <w:p w14:paraId="7FD4A9E2" w14:textId="4F69B173" w:rsidR="57B85F79" w:rsidRDefault="57B85F79" w:rsidP="57B85F79">
      <w:r>
        <w:t xml:space="preserve">Pw: </w:t>
      </w:r>
      <w:r w:rsidR="6FBEEFAB">
        <w:t>Thisisapassword</w:t>
      </w:r>
      <w:r w:rsidR="65E0370E">
        <w:t>123!</w:t>
      </w:r>
    </w:p>
    <w:p w14:paraId="7A0FC197" w14:textId="11979F7F" w:rsidR="43708BCE" w:rsidRDefault="43708BCE" w:rsidP="43708BCE"/>
    <w:p w14:paraId="4F6B1B44" w14:textId="46519AE9" w:rsidR="117A75BB" w:rsidRDefault="117A75BB" w:rsidP="43708BCE">
      <w:r>
        <w:t xml:space="preserve">If the Customer has </w:t>
      </w:r>
      <w:proofErr w:type="spellStart"/>
      <w:r>
        <w:t>SedonaWeb</w:t>
      </w:r>
      <w:proofErr w:type="spellEnd"/>
      <w:r w:rsidR="76760E66">
        <w:t xml:space="preserve"> or Sedona-X</w:t>
      </w:r>
      <w:r>
        <w:t>, provide the company URL configured above for them to direct customers to</w:t>
      </w:r>
      <w:r w:rsidR="6EC85057">
        <w:t xml:space="preserve"> (SW) or add in the Sedona-X mobile app (Sedona-X),</w:t>
      </w:r>
      <w:r>
        <w:t xml:space="preserve"> </w:t>
      </w:r>
      <w:r w:rsidR="7DDB95EC">
        <w:t>as well as</w:t>
      </w:r>
      <w:r>
        <w:t xml:space="preserve"> the company admin credentials for them to manage company preference (</w:t>
      </w:r>
      <w:r w:rsidR="1D94D9A3">
        <w:t xml:space="preserve">e.g. </w:t>
      </w:r>
      <w:hyperlink r:id="rId32">
        <w:r w:rsidR="1D94D9A3" w:rsidRPr="43708BCE">
          <w:rPr>
            <w:rStyle w:val="Hyperlink"/>
          </w:rPr>
          <w:t>https://customerurl.customerdomain.com/companyprefix</w:t>
        </w:r>
      </w:hyperlink>
      <w:r w:rsidR="1D94D9A3">
        <w:t>)</w:t>
      </w:r>
    </w:p>
    <w:p w14:paraId="5980366C" w14:textId="5AFC68DB" w:rsidR="7BCD94DF" w:rsidRDefault="7BCD94DF" w:rsidP="30D01621">
      <w:pPr>
        <w:pStyle w:val="Heading2"/>
        <w:rPr>
          <w:u w:val="single"/>
        </w:rPr>
      </w:pPr>
      <w:r>
        <w:t xml:space="preserve">Common </w:t>
      </w:r>
      <w:proofErr w:type="gramStart"/>
      <w:r>
        <w:t>install</w:t>
      </w:r>
      <w:proofErr w:type="gramEnd"/>
      <w:r>
        <w:t xml:space="preserve"> issues:</w:t>
      </w:r>
    </w:p>
    <w:p w14:paraId="303B0C6D" w14:textId="53D4C8D7" w:rsidR="44675B5D" w:rsidRDefault="44675B5D" w:rsidP="4643FB73">
      <w:pPr>
        <w:rPr>
          <w:u w:val="single"/>
        </w:rPr>
      </w:pPr>
      <w:r w:rsidRPr="4643FB73">
        <w:rPr>
          <w:u w:val="single"/>
        </w:rPr>
        <w:t>If Tentacle doesn’t install- make sure user account is not a guest account</w:t>
      </w:r>
    </w:p>
    <w:p w14:paraId="3AC33D3C" w14:textId="5B69B961" w:rsidR="7BCD94DF" w:rsidRDefault="7BCD94DF" w:rsidP="29CB865A">
      <w:r>
        <w:t xml:space="preserve">For the method described above using the default app pool identity, </w:t>
      </w:r>
      <w:proofErr w:type="spellStart"/>
      <w:r>
        <w:t>SedonaUser</w:t>
      </w:r>
      <w:proofErr w:type="spellEnd"/>
      <w:r>
        <w:t xml:space="preserve"> will need at least </w:t>
      </w:r>
      <w:proofErr w:type="spellStart"/>
      <w:r>
        <w:t>dbcreator</w:t>
      </w:r>
      <w:proofErr w:type="spellEnd"/>
      <w:r>
        <w:t xml:space="preserve"> access. If this is</w:t>
      </w:r>
      <w:r w:rsidR="386E87D0">
        <w:t xml:space="preserve"> not</w:t>
      </w:r>
      <w:r>
        <w:t xml:space="preserve"> the case, it’s easy to diagnose even if not on the SQL server</w:t>
      </w:r>
      <w:r w:rsidR="0D537E1A">
        <w:t xml:space="preserve"> as there will be a Windows event log for the site failing to load that will reference SQL if you look in Event Viewer.</w:t>
      </w:r>
      <w:r w:rsidR="6B468DA6">
        <w:t xml:space="preserve"> If you see that, you know you need to get access to SQL to at least temporarily elevate </w:t>
      </w:r>
      <w:proofErr w:type="spellStart"/>
      <w:r w:rsidR="6B468DA6">
        <w:t>SedonaUser</w:t>
      </w:r>
      <w:proofErr w:type="spellEnd"/>
      <w:r w:rsidR="6B468DA6">
        <w:t>.</w:t>
      </w:r>
    </w:p>
    <w:p w14:paraId="156771EA" w14:textId="04ABE420" w:rsidR="0D537E1A" w:rsidRDefault="0D537E1A" w:rsidP="29CB865A">
      <w:r>
        <w:t xml:space="preserve">It’s also </w:t>
      </w:r>
      <w:proofErr w:type="gramStart"/>
      <w:r>
        <w:t>really easy</w:t>
      </w:r>
      <w:proofErr w:type="gramEnd"/>
      <w:r>
        <w:t xml:space="preserve"> to forget to change “Load User Profile” to true in the advanced app pool settings.</w:t>
      </w:r>
    </w:p>
    <w:p w14:paraId="308CA39E" w14:textId="37B24692" w:rsidR="0D537E1A" w:rsidRDefault="0D537E1A" w:rsidP="29CB865A">
      <w:r>
        <w:lastRenderedPageBreak/>
        <w:t>Otherwise usually it only fails to start if there is either a missing pre-req</w:t>
      </w:r>
      <w:r w:rsidR="763025CA">
        <w:t xml:space="preserve"> </w:t>
      </w:r>
      <w:r>
        <w:t>or the server is not resolving the URL from the Octopus variables to itself</w:t>
      </w:r>
      <w:r w:rsidR="5E06F64F">
        <w:t xml:space="preserve">. Remember if not using port 443, the </w:t>
      </w:r>
      <w:proofErr w:type="spellStart"/>
      <w:r w:rsidR="5E06F64F">
        <w:t>Urls</w:t>
      </w:r>
      <w:proofErr w:type="spellEnd"/>
      <w:r w:rsidR="5E06F64F">
        <w:t>: variables need to include the port.</w:t>
      </w:r>
    </w:p>
    <w:p w14:paraId="2094BF00" w14:textId="43977160" w:rsidR="5A67FDD4" w:rsidRDefault="5A67FDD4" w:rsidP="0C5F9D67">
      <w:r>
        <w:t xml:space="preserve">If the </w:t>
      </w:r>
      <w:proofErr w:type="spellStart"/>
      <w:r>
        <w:t>SedonaCloud</w:t>
      </w:r>
      <w:proofErr w:type="spellEnd"/>
      <w:r>
        <w:t xml:space="preserve"> DB isn’t being created- check the .net core hosting and Redis are installed. </w:t>
      </w:r>
    </w:p>
    <w:p w14:paraId="2B4E9DB0" w14:textId="4515D45C" w:rsidR="57B85F79" w:rsidRDefault="57B85F79" w:rsidP="57B85F79">
      <w:pPr>
        <w:rPr>
          <w:rFonts w:ascii="Calibri" w:eastAsia="Calibri" w:hAnsi="Calibri" w:cs="Calibri"/>
        </w:rPr>
      </w:pPr>
      <w:hyperlink r:id="rId33">
        <w:r w:rsidRPr="57B85F79">
          <w:rPr>
            <w:rStyle w:val="Hyperlink"/>
            <w:rFonts w:ascii="Calibri" w:eastAsia="Calibri" w:hAnsi="Calibri" w:cs="Calibri"/>
          </w:rPr>
          <w:t>https://dotnet.microsoft.com/en-us/download/dotnet/thank-you/runtime-aspnetcore-2.1.30-windows-hosting-bundle-installer</w:t>
        </w:r>
      </w:hyperlink>
    </w:p>
    <w:p w14:paraId="25079B71" w14:textId="73531DE8" w:rsidR="29CB865A" w:rsidRDefault="5A67FDD4" w:rsidP="389A08C4">
      <w:hyperlink r:id="rId34">
        <w:r w:rsidRPr="389A08C4">
          <w:rPr>
            <w:rStyle w:val="Hyperlink"/>
            <w:rFonts w:ascii="Arial" w:eastAsia="Arial" w:hAnsi="Arial" w:cs="Arial"/>
          </w:rPr>
          <w:t>https://github.com/MicrosoftArchive/redis/releases/download/win-3.2.100/Redis-x64-3.2.100.msi</w:t>
        </w:r>
      </w:hyperlink>
    </w:p>
    <w:p w14:paraId="35CDECDB" w14:textId="56DE5F0D" w:rsidR="29CB865A" w:rsidRDefault="29CB865A" w:rsidP="29CB865A"/>
    <w:p w14:paraId="414AE0B2" w14:textId="02645F4D" w:rsidR="29CB865A" w:rsidRDefault="29CB865A" w:rsidP="29CB865A"/>
    <w:sectPr w:rsidR="29CB86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DC6A9F"/>
    <w:multiLevelType w:val="hybridMultilevel"/>
    <w:tmpl w:val="35EAAFBE"/>
    <w:lvl w:ilvl="0" w:tplc="B376333A">
      <w:start w:val="1"/>
      <w:numFmt w:val="bullet"/>
      <w:lvlText w:val=""/>
      <w:lvlJc w:val="left"/>
      <w:pPr>
        <w:ind w:left="1080" w:hanging="360"/>
      </w:pPr>
      <w:rPr>
        <w:rFonts w:ascii="Symbol" w:hAnsi="Symbol" w:hint="default"/>
      </w:rPr>
    </w:lvl>
    <w:lvl w:ilvl="1" w:tplc="BA8E9358">
      <w:start w:val="1"/>
      <w:numFmt w:val="bullet"/>
      <w:lvlText w:val="o"/>
      <w:lvlJc w:val="left"/>
      <w:pPr>
        <w:ind w:left="1800" w:hanging="360"/>
      </w:pPr>
      <w:rPr>
        <w:rFonts w:ascii="Courier New" w:hAnsi="Courier New" w:hint="default"/>
      </w:rPr>
    </w:lvl>
    <w:lvl w:ilvl="2" w:tplc="343EC034">
      <w:start w:val="1"/>
      <w:numFmt w:val="bullet"/>
      <w:lvlText w:val=""/>
      <w:lvlJc w:val="left"/>
      <w:pPr>
        <w:ind w:left="2520" w:hanging="360"/>
      </w:pPr>
      <w:rPr>
        <w:rFonts w:ascii="Wingdings" w:hAnsi="Wingdings" w:hint="default"/>
      </w:rPr>
    </w:lvl>
    <w:lvl w:ilvl="3" w:tplc="388E1D1E">
      <w:start w:val="1"/>
      <w:numFmt w:val="bullet"/>
      <w:lvlText w:val=""/>
      <w:lvlJc w:val="left"/>
      <w:pPr>
        <w:ind w:left="3240" w:hanging="360"/>
      </w:pPr>
      <w:rPr>
        <w:rFonts w:ascii="Symbol" w:hAnsi="Symbol" w:hint="default"/>
      </w:rPr>
    </w:lvl>
    <w:lvl w:ilvl="4" w:tplc="6DD85E64">
      <w:start w:val="1"/>
      <w:numFmt w:val="bullet"/>
      <w:lvlText w:val="o"/>
      <w:lvlJc w:val="left"/>
      <w:pPr>
        <w:ind w:left="3960" w:hanging="360"/>
      </w:pPr>
      <w:rPr>
        <w:rFonts w:ascii="Courier New" w:hAnsi="Courier New" w:hint="default"/>
      </w:rPr>
    </w:lvl>
    <w:lvl w:ilvl="5" w:tplc="8044149A">
      <w:start w:val="1"/>
      <w:numFmt w:val="bullet"/>
      <w:lvlText w:val=""/>
      <w:lvlJc w:val="left"/>
      <w:pPr>
        <w:ind w:left="4680" w:hanging="360"/>
      </w:pPr>
      <w:rPr>
        <w:rFonts w:ascii="Wingdings" w:hAnsi="Wingdings" w:hint="default"/>
      </w:rPr>
    </w:lvl>
    <w:lvl w:ilvl="6" w:tplc="B30EBF56">
      <w:start w:val="1"/>
      <w:numFmt w:val="bullet"/>
      <w:lvlText w:val=""/>
      <w:lvlJc w:val="left"/>
      <w:pPr>
        <w:ind w:left="5400" w:hanging="360"/>
      </w:pPr>
      <w:rPr>
        <w:rFonts w:ascii="Symbol" w:hAnsi="Symbol" w:hint="default"/>
      </w:rPr>
    </w:lvl>
    <w:lvl w:ilvl="7" w:tplc="FF5638A2">
      <w:start w:val="1"/>
      <w:numFmt w:val="bullet"/>
      <w:lvlText w:val="o"/>
      <w:lvlJc w:val="left"/>
      <w:pPr>
        <w:ind w:left="6120" w:hanging="360"/>
      </w:pPr>
      <w:rPr>
        <w:rFonts w:ascii="Courier New" w:hAnsi="Courier New" w:hint="default"/>
      </w:rPr>
    </w:lvl>
    <w:lvl w:ilvl="8" w:tplc="EC3AF7EA">
      <w:start w:val="1"/>
      <w:numFmt w:val="bullet"/>
      <w:lvlText w:val=""/>
      <w:lvlJc w:val="left"/>
      <w:pPr>
        <w:ind w:left="6840" w:hanging="360"/>
      </w:pPr>
      <w:rPr>
        <w:rFonts w:ascii="Wingdings" w:hAnsi="Wingdings" w:hint="default"/>
      </w:rPr>
    </w:lvl>
  </w:abstractNum>
  <w:abstractNum w:abstractNumId="1" w15:restartNumberingAfterBreak="0">
    <w:nsid w:val="535F2D64"/>
    <w:multiLevelType w:val="hybridMultilevel"/>
    <w:tmpl w:val="5A96C7CE"/>
    <w:lvl w:ilvl="0" w:tplc="D40EC4D4">
      <w:start w:val="1"/>
      <w:numFmt w:val="decimal"/>
      <w:lvlText w:val="%1."/>
      <w:lvlJc w:val="left"/>
      <w:pPr>
        <w:ind w:left="720" w:hanging="360"/>
      </w:pPr>
    </w:lvl>
    <w:lvl w:ilvl="1" w:tplc="78FE3488">
      <w:start w:val="1"/>
      <w:numFmt w:val="lowerLetter"/>
      <w:lvlText w:val="%2."/>
      <w:lvlJc w:val="left"/>
      <w:pPr>
        <w:ind w:left="1440" w:hanging="360"/>
      </w:pPr>
    </w:lvl>
    <w:lvl w:ilvl="2" w:tplc="B7F49FD8">
      <w:start w:val="1"/>
      <w:numFmt w:val="lowerRoman"/>
      <w:lvlText w:val="%3."/>
      <w:lvlJc w:val="right"/>
      <w:pPr>
        <w:ind w:left="2160" w:hanging="180"/>
      </w:pPr>
    </w:lvl>
    <w:lvl w:ilvl="3" w:tplc="BEC2CF4C">
      <w:start w:val="1"/>
      <w:numFmt w:val="decimal"/>
      <w:lvlText w:val="%4."/>
      <w:lvlJc w:val="left"/>
      <w:pPr>
        <w:ind w:left="2880" w:hanging="360"/>
      </w:pPr>
    </w:lvl>
    <w:lvl w:ilvl="4" w:tplc="37D07F8C">
      <w:start w:val="1"/>
      <w:numFmt w:val="lowerLetter"/>
      <w:lvlText w:val="%5."/>
      <w:lvlJc w:val="left"/>
      <w:pPr>
        <w:ind w:left="3600" w:hanging="360"/>
      </w:pPr>
    </w:lvl>
    <w:lvl w:ilvl="5" w:tplc="7CE0034C">
      <w:start w:val="1"/>
      <w:numFmt w:val="lowerRoman"/>
      <w:lvlText w:val="%6."/>
      <w:lvlJc w:val="right"/>
      <w:pPr>
        <w:ind w:left="4320" w:hanging="180"/>
      </w:pPr>
    </w:lvl>
    <w:lvl w:ilvl="6" w:tplc="E0A0DA74">
      <w:start w:val="1"/>
      <w:numFmt w:val="decimal"/>
      <w:lvlText w:val="%7."/>
      <w:lvlJc w:val="left"/>
      <w:pPr>
        <w:ind w:left="5040" w:hanging="360"/>
      </w:pPr>
    </w:lvl>
    <w:lvl w:ilvl="7" w:tplc="2D1CFB02">
      <w:start w:val="1"/>
      <w:numFmt w:val="lowerLetter"/>
      <w:lvlText w:val="%8."/>
      <w:lvlJc w:val="left"/>
      <w:pPr>
        <w:ind w:left="5760" w:hanging="360"/>
      </w:pPr>
    </w:lvl>
    <w:lvl w:ilvl="8" w:tplc="05BA0310">
      <w:start w:val="1"/>
      <w:numFmt w:val="lowerRoman"/>
      <w:lvlText w:val="%9."/>
      <w:lvlJc w:val="right"/>
      <w:pPr>
        <w:ind w:left="6480" w:hanging="180"/>
      </w:pPr>
    </w:lvl>
  </w:abstractNum>
  <w:abstractNum w:abstractNumId="2" w15:restartNumberingAfterBreak="0">
    <w:nsid w:val="6750ABAC"/>
    <w:multiLevelType w:val="hybridMultilevel"/>
    <w:tmpl w:val="558EA0F4"/>
    <w:lvl w:ilvl="0" w:tplc="2D101C52">
      <w:start w:val="1"/>
      <w:numFmt w:val="bullet"/>
      <w:lvlText w:val=""/>
      <w:lvlJc w:val="left"/>
      <w:pPr>
        <w:ind w:left="720" w:hanging="360"/>
      </w:pPr>
      <w:rPr>
        <w:rFonts w:ascii="Symbol" w:hAnsi="Symbol" w:hint="default"/>
      </w:rPr>
    </w:lvl>
    <w:lvl w:ilvl="1" w:tplc="D58255EE">
      <w:start w:val="1"/>
      <w:numFmt w:val="bullet"/>
      <w:lvlText w:val="o"/>
      <w:lvlJc w:val="left"/>
      <w:pPr>
        <w:ind w:left="1440" w:hanging="360"/>
      </w:pPr>
      <w:rPr>
        <w:rFonts w:ascii="Courier New" w:hAnsi="Courier New" w:hint="default"/>
      </w:rPr>
    </w:lvl>
    <w:lvl w:ilvl="2" w:tplc="0B98388A">
      <w:start w:val="1"/>
      <w:numFmt w:val="bullet"/>
      <w:lvlText w:val=""/>
      <w:lvlJc w:val="left"/>
      <w:pPr>
        <w:ind w:left="2160" w:hanging="360"/>
      </w:pPr>
      <w:rPr>
        <w:rFonts w:ascii="Wingdings" w:hAnsi="Wingdings" w:hint="default"/>
      </w:rPr>
    </w:lvl>
    <w:lvl w:ilvl="3" w:tplc="73F874D6">
      <w:start w:val="1"/>
      <w:numFmt w:val="bullet"/>
      <w:lvlText w:val=""/>
      <w:lvlJc w:val="left"/>
      <w:pPr>
        <w:ind w:left="2880" w:hanging="360"/>
      </w:pPr>
      <w:rPr>
        <w:rFonts w:ascii="Symbol" w:hAnsi="Symbol" w:hint="default"/>
      </w:rPr>
    </w:lvl>
    <w:lvl w:ilvl="4" w:tplc="D49ACFAC">
      <w:start w:val="1"/>
      <w:numFmt w:val="bullet"/>
      <w:lvlText w:val="o"/>
      <w:lvlJc w:val="left"/>
      <w:pPr>
        <w:ind w:left="3600" w:hanging="360"/>
      </w:pPr>
      <w:rPr>
        <w:rFonts w:ascii="Courier New" w:hAnsi="Courier New" w:hint="default"/>
      </w:rPr>
    </w:lvl>
    <w:lvl w:ilvl="5" w:tplc="954859B4">
      <w:start w:val="1"/>
      <w:numFmt w:val="bullet"/>
      <w:lvlText w:val=""/>
      <w:lvlJc w:val="left"/>
      <w:pPr>
        <w:ind w:left="4320" w:hanging="360"/>
      </w:pPr>
      <w:rPr>
        <w:rFonts w:ascii="Wingdings" w:hAnsi="Wingdings" w:hint="default"/>
      </w:rPr>
    </w:lvl>
    <w:lvl w:ilvl="6" w:tplc="E92285CC">
      <w:start w:val="1"/>
      <w:numFmt w:val="bullet"/>
      <w:lvlText w:val=""/>
      <w:lvlJc w:val="left"/>
      <w:pPr>
        <w:ind w:left="5040" w:hanging="360"/>
      </w:pPr>
      <w:rPr>
        <w:rFonts w:ascii="Symbol" w:hAnsi="Symbol" w:hint="default"/>
      </w:rPr>
    </w:lvl>
    <w:lvl w:ilvl="7" w:tplc="69B00E2E">
      <w:start w:val="1"/>
      <w:numFmt w:val="bullet"/>
      <w:lvlText w:val="o"/>
      <w:lvlJc w:val="left"/>
      <w:pPr>
        <w:ind w:left="5760" w:hanging="360"/>
      </w:pPr>
      <w:rPr>
        <w:rFonts w:ascii="Courier New" w:hAnsi="Courier New" w:hint="default"/>
      </w:rPr>
    </w:lvl>
    <w:lvl w:ilvl="8" w:tplc="6B7AC6FA">
      <w:start w:val="1"/>
      <w:numFmt w:val="bullet"/>
      <w:lvlText w:val=""/>
      <w:lvlJc w:val="left"/>
      <w:pPr>
        <w:ind w:left="6480" w:hanging="360"/>
      </w:pPr>
      <w:rPr>
        <w:rFonts w:ascii="Wingdings" w:hAnsi="Wingdings" w:hint="default"/>
      </w:rPr>
    </w:lvl>
  </w:abstractNum>
  <w:abstractNum w:abstractNumId="3" w15:restartNumberingAfterBreak="0">
    <w:nsid w:val="722B5291"/>
    <w:multiLevelType w:val="hybridMultilevel"/>
    <w:tmpl w:val="782E0008"/>
    <w:lvl w:ilvl="0" w:tplc="7ED4E82E">
      <w:start w:val="1"/>
      <w:numFmt w:val="bullet"/>
      <w:lvlText w:val=""/>
      <w:lvlJc w:val="left"/>
      <w:pPr>
        <w:ind w:left="720" w:hanging="360"/>
      </w:pPr>
      <w:rPr>
        <w:rFonts w:ascii="Symbol" w:hAnsi="Symbol" w:hint="default"/>
      </w:rPr>
    </w:lvl>
    <w:lvl w:ilvl="1" w:tplc="C4F0C976">
      <w:start w:val="1"/>
      <w:numFmt w:val="bullet"/>
      <w:lvlText w:val=""/>
      <w:lvlJc w:val="left"/>
      <w:pPr>
        <w:ind w:left="1440" w:hanging="360"/>
      </w:pPr>
      <w:rPr>
        <w:rFonts w:ascii="Symbol" w:hAnsi="Symbol" w:hint="default"/>
      </w:rPr>
    </w:lvl>
    <w:lvl w:ilvl="2" w:tplc="68064C46">
      <w:start w:val="1"/>
      <w:numFmt w:val="bullet"/>
      <w:lvlText w:val=""/>
      <w:lvlJc w:val="left"/>
      <w:pPr>
        <w:ind w:left="2160" w:hanging="360"/>
      </w:pPr>
      <w:rPr>
        <w:rFonts w:ascii="Wingdings" w:hAnsi="Wingdings" w:hint="default"/>
      </w:rPr>
    </w:lvl>
    <w:lvl w:ilvl="3" w:tplc="997CAAFC">
      <w:start w:val="1"/>
      <w:numFmt w:val="bullet"/>
      <w:lvlText w:val=""/>
      <w:lvlJc w:val="left"/>
      <w:pPr>
        <w:ind w:left="2880" w:hanging="360"/>
      </w:pPr>
      <w:rPr>
        <w:rFonts w:ascii="Symbol" w:hAnsi="Symbol" w:hint="default"/>
      </w:rPr>
    </w:lvl>
    <w:lvl w:ilvl="4" w:tplc="0ADE6B1E">
      <w:start w:val="1"/>
      <w:numFmt w:val="bullet"/>
      <w:lvlText w:val="o"/>
      <w:lvlJc w:val="left"/>
      <w:pPr>
        <w:ind w:left="3600" w:hanging="360"/>
      </w:pPr>
      <w:rPr>
        <w:rFonts w:ascii="Courier New" w:hAnsi="Courier New" w:hint="default"/>
      </w:rPr>
    </w:lvl>
    <w:lvl w:ilvl="5" w:tplc="FE0C9692">
      <w:start w:val="1"/>
      <w:numFmt w:val="bullet"/>
      <w:lvlText w:val=""/>
      <w:lvlJc w:val="left"/>
      <w:pPr>
        <w:ind w:left="4320" w:hanging="360"/>
      </w:pPr>
      <w:rPr>
        <w:rFonts w:ascii="Wingdings" w:hAnsi="Wingdings" w:hint="default"/>
      </w:rPr>
    </w:lvl>
    <w:lvl w:ilvl="6" w:tplc="E73ECCAA">
      <w:start w:val="1"/>
      <w:numFmt w:val="bullet"/>
      <w:lvlText w:val=""/>
      <w:lvlJc w:val="left"/>
      <w:pPr>
        <w:ind w:left="5040" w:hanging="360"/>
      </w:pPr>
      <w:rPr>
        <w:rFonts w:ascii="Symbol" w:hAnsi="Symbol" w:hint="default"/>
      </w:rPr>
    </w:lvl>
    <w:lvl w:ilvl="7" w:tplc="3AB80D54">
      <w:start w:val="1"/>
      <w:numFmt w:val="bullet"/>
      <w:lvlText w:val="o"/>
      <w:lvlJc w:val="left"/>
      <w:pPr>
        <w:ind w:left="5760" w:hanging="360"/>
      </w:pPr>
      <w:rPr>
        <w:rFonts w:ascii="Courier New" w:hAnsi="Courier New" w:hint="default"/>
      </w:rPr>
    </w:lvl>
    <w:lvl w:ilvl="8" w:tplc="B4189298">
      <w:start w:val="1"/>
      <w:numFmt w:val="bullet"/>
      <w:lvlText w:val=""/>
      <w:lvlJc w:val="left"/>
      <w:pPr>
        <w:ind w:left="6480" w:hanging="360"/>
      </w:pPr>
      <w:rPr>
        <w:rFonts w:ascii="Wingdings" w:hAnsi="Wingdings" w:hint="default"/>
      </w:rPr>
    </w:lvl>
  </w:abstractNum>
  <w:num w:numId="1" w16cid:durableId="885335909">
    <w:abstractNumId w:val="0"/>
  </w:num>
  <w:num w:numId="2" w16cid:durableId="79834480">
    <w:abstractNumId w:val="1"/>
  </w:num>
  <w:num w:numId="3" w16cid:durableId="468590020">
    <w:abstractNumId w:val="2"/>
  </w:num>
  <w:num w:numId="4" w16cid:durableId="769468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8E65E5A"/>
    <w:rsid w:val="00089B38"/>
    <w:rsid w:val="00181A34"/>
    <w:rsid w:val="007C7CB0"/>
    <w:rsid w:val="009F6DA0"/>
    <w:rsid w:val="00D63289"/>
    <w:rsid w:val="00E88C7B"/>
    <w:rsid w:val="013639EB"/>
    <w:rsid w:val="01AE5101"/>
    <w:rsid w:val="01EC5ABF"/>
    <w:rsid w:val="02772548"/>
    <w:rsid w:val="02E5F79E"/>
    <w:rsid w:val="03585346"/>
    <w:rsid w:val="0433AED7"/>
    <w:rsid w:val="046585DF"/>
    <w:rsid w:val="0500DFEF"/>
    <w:rsid w:val="05251CBF"/>
    <w:rsid w:val="054BECC5"/>
    <w:rsid w:val="058EF24D"/>
    <w:rsid w:val="059279EA"/>
    <w:rsid w:val="05EA5990"/>
    <w:rsid w:val="06680724"/>
    <w:rsid w:val="06EBB09F"/>
    <w:rsid w:val="07034E66"/>
    <w:rsid w:val="07DCF4EF"/>
    <w:rsid w:val="089985C4"/>
    <w:rsid w:val="08FE7179"/>
    <w:rsid w:val="091CF030"/>
    <w:rsid w:val="09265788"/>
    <w:rsid w:val="097B8F34"/>
    <w:rsid w:val="0A2336D6"/>
    <w:rsid w:val="0A252772"/>
    <w:rsid w:val="0ACCF980"/>
    <w:rsid w:val="0B28EEC6"/>
    <w:rsid w:val="0B2C1D3E"/>
    <w:rsid w:val="0B5443B3"/>
    <w:rsid w:val="0C126D9D"/>
    <w:rsid w:val="0C5F9D67"/>
    <w:rsid w:val="0CC92B06"/>
    <w:rsid w:val="0D10817C"/>
    <w:rsid w:val="0D134AC1"/>
    <w:rsid w:val="0D537E1A"/>
    <w:rsid w:val="0D6CEBC4"/>
    <w:rsid w:val="0D74C86D"/>
    <w:rsid w:val="0D9A9AAF"/>
    <w:rsid w:val="0DC3F22C"/>
    <w:rsid w:val="0DF7C6B5"/>
    <w:rsid w:val="0E53AE10"/>
    <w:rsid w:val="0E84464B"/>
    <w:rsid w:val="0EB3F9A1"/>
    <w:rsid w:val="0EB93E30"/>
    <w:rsid w:val="0EFC659B"/>
    <w:rsid w:val="0F2E0AB4"/>
    <w:rsid w:val="0FA0CDFC"/>
    <w:rsid w:val="1034372B"/>
    <w:rsid w:val="1044068B"/>
    <w:rsid w:val="108FFF41"/>
    <w:rsid w:val="109A1AC9"/>
    <w:rsid w:val="109A69D7"/>
    <w:rsid w:val="10BC95DC"/>
    <w:rsid w:val="10BE4967"/>
    <w:rsid w:val="10D23B71"/>
    <w:rsid w:val="1101B6DE"/>
    <w:rsid w:val="117A75BB"/>
    <w:rsid w:val="11EBF93F"/>
    <w:rsid w:val="125888B5"/>
    <w:rsid w:val="12AB0E26"/>
    <w:rsid w:val="12F1AE8C"/>
    <w:rsid w:val="12F86730"/>
    <w:rsid w:val="13C0C1F7"/>
    <w:rsid w:val="13F6CD84"/>
    <w:rsid w:val="1435256E"/>
    <w:rsid w:val="143855D7"/>
    <w:rsid w:val="14989F61"/>
    <w:rsid w:val="1519CE18"/>
    <w:rsid w:val="154D988E"/>
    <w:rsid w:val="155C9258"/>
    <w:rsid w:val="15C006C5"/>
    <w:rsid w:val="15EF8976"/>
    <w:rsid w:val="161881BC"/>
    <w:rsid w:val="16AB87C4"/>
    <w:rsid w:val="16B4FB87"/>
    <w:rsid w:val="16E36C7C"/>
    <w:rsid w:val="17230A54"/>
    <w:rsid w:val="176DA25B"/>
    <w:rsid w:val="1775B5FA"/>
    <w:rsid w:val="1780B268"/>
    <w:rsid w:val="178D4B89"/>
    <w:rsid w:val="17D4827B"/>
    <w:rsid w:val="1833EFF2"/>
    <w:rsid w:val="183F62CA"/>
    <w:rsid w:val="189D2B3E"/>
    <w:rsid w:val="191271D4"/>
    <w:rsid w:val="196803A8"/>
    <w:rsid w:val="19F48A0F"/>
    <w:rsid w:val="19F70CAB"/>
    <w:rsid w:val="1A11418C"/>
    <w:rsid w:val="1A18E190"/>
    <w:rsid w:val="1A1E5E8B"/>
    <w:rsid w:val="1A3CBAEC"/>
    <w:rsid w:val="1AA090EE"/>
    <w:rsid w:val="1ADCB06D"/>
    <w:rsid w:val="1B43F803"/>
    <w:rsid w:val="1B7E90E1"/>
    <w:rsid w:val="1BFDFBF0"/>
    <w:rsid w:val="1C53E867"/>
    <w:rsid w:val="1D21D0B9"/>
    <w:rsid w:val="1D4253B6"/>
    <w:rsid w:val="1D94D9A3"/>
    <w:rsid w:val="1D9DB586"/>
    <w:rsid w:val="1DC967CE"/>
    <w:rsid w:val="1E6CE6D1"/>
    <w:rsid w:val="1E7366FA"/>
    <w:rsid w:val="1EBB30CE"/>
    <w:rsid w:val="1F559D8E"/>
    <w:rsid w:val="1F9141B8"/>
    <w:rsid w:val="1F9C6474"/>
    <w:rsid w:val="1FD0D865"/>
    <w:rsid w:val="1FF5A77D"/>
    <w:rsid w:val="20019ACD"/>
    <w:rsid w:val="20E10DB4"/>
    <w:rsid w:val="20E66DBB"/>
    <w:rsid w:val="210E6C51"/>
    <w:rsid w:val="213B8D35"/>
    <w:rsid w:val="21CC088A"/>
    <w:rsid w:val="224A110A"/>
    <w:rsid w:val="224A32AE"/>
    <w:rsid w:val="2253FC7A"/>
    <w:rsid w:val="226C0D32"/>
    <w:rsid w:val="2276A2AD"/>
    <w:rsid w:val="228282E2"/>
    <w:rsid w:val="22B15C55"/>
    <w:rsid w:val="22BE0934"/>
    <w:rsid w:val="23347499"/>
    <w:rsid w:val="2337B6A8"/>
    <w:rsid w:val="23869778"/>
    <w:rsid w:val="2441441C"/>
    <w:rsid w:val="244D496D"/>
    <w:rsid w:val="24ACC055"/>
    <w:rsid w:val="24D8F9C6"/>
    <w:rsid w:val="25036F16"/>
    <w:rsid w:val="25690CEA"/>
    <w:rsid w:val="2573D3A3"/>
    <w:rsid w:val="25787E54"/>
    <w:rsid w:val="262BCCD4"/>
    <w:rsid w:val="26847D3D"/>
    <w:rsid w:val="26A24BDA"/>
    <w:rsid w:val="26EFAFE7"/>
    <w:rsid w:val="270BD994"/>
    <w:rsid w:val="27B936DA"/>
    <w:rsid w:val="27C4AB79"/>
    <w:rsid w:val="27D767D9"/>
    <w:rsid w:val="27F4CF8A"/>
    <w:rsid w:val="28416E24"/>
    <w:rsid w:val="28F21A91"/>
    <w:rsid w:val="29CB865A"/>
    <w:rsid w:val="29D55F84"/>
    <w:rsid w:val="29FE5572"/>
    <w:rsid w:val="2A354D7B"/>
    <w:rsid w:val="2AA89CAF"/>
    <w:rsid w:val="2AB54E97"/>
    <w:rsid w:val="2B289E91"/>
    <w:rsid w:val="2B501D3D"/>
    <w:rsid w:val="2B643C69"/>
    <w:rsid w:val="2BA89AA8"/>
    <w:rsid w:val="2BA9118A"/>
    <w:rsid w:val="2BF0D162"/>
    <w:rsid w:val="2C578822"/>
    <w:rsid w:val="2C78C360"/>
    <w:rsid w:val="2CB3E6D0"/>
    <w:rsid w:val="2CC5EC5E"/>
    <w:rsid w:val="2D446E76"/>
    <w:rsid w:val="2D616EDF"/>
    <w:rsid w:val="2DCEFE05"/>
    <w:rsid w:val="2E25FFF3"/>
    <w:rsid w:val="2E292890"/>
    <w:rsid w:val="2E315D02"/>
    <w:rsid w:val="2E78B3E0"/>
    <w:rsid w:val="2E7AE6C2"/>
    <w:rsid w:val="2EC2AB6F"/>
    <w:rsid w:val="2EE7D1EF"/>
    <w:rsid w:val="2EF17854"/>
    <w:rsid w:val="2F2209EC"/>
    <w:rsid w:val="2F2D936E"/>
    <w:rsid w:val="2FE66FC2"/>
    <w:rsid w:val="300D704D"/>
    <w:rsid w:val="303D991A"/>
    <w:rsid w:val="3070D5DD"/>
    <w:rsid w:val="309300F3"/>
    <w:rsid w:val="3095E8B6"/>
    <w:rsid w:val="30990FA1"/>
    <w:rsid w:val="30D01621"/>
    <w:rsid w:val="3116116B"/>
    <w:rsid w:val="3140DFE9"/>
    <w:rsid w:val="314F3F51"/>
    <w:rsid w:val="314F9CFF"/>
    <w:rsid w:val="31744437"/>
    <w:rsid w:val="320D7BD5"/>
    <w:rsid w:val="321A2E39"/>
    <w:rsid w:val="32C791EE"/>
    <w:rsid w:val="33B3AC8D"/>
    <w:rsid w:val="33B4236F"/>
    <w:rsid w:val="342A78D9"/>
    <w:rsid w:val="34B0C081"/>
    <w:rsid w:val="34B70A7D"/>
    <w:rsid w:val="34BD88E0"/>
    <w:rsid w:val="34E49F98"/>
    <w:rsid w:val="357F1F53"/>
    <w:rsid w:val="35853695"/>
    <w:rsid w:val="35874C76"/>
    <w:rsid w:val="35A7964F"/>
    <w:rsid w:val="36296D4E"/>
    <w:rsid w:val="362F385B"/>
    <w:rsid w:val="36CE4952"/>
    <w:rsid w:val="36F2E3D4"/>
    <w:rsid w:val="36FA6EBF"/>
    <w:rsid w:val="37515C0A"/>
    <w:rsid w:val="37606743"/>
    <w:rsid w:val="37D8F527"/>
    <w:rsid w:val="38520CEA"/>
    <w:rsid w:val="38587E52"/>
    <w:rsid w:val="3863EFF4"/>
    <w:rsid w:val="386E87D0"/>
    <w:rsid w:val="389A08C4"/>
    <w:rsid w:val="38BF187B"/>
    <w:rsid w:val="38DAA145"/>
    <w:rsid w:val="390B52AD"/>
    <w:rsid w:val="3A05739F"/>
    <w:rsid w:val="3A4756F3"/>
    <w:rsid w:val="3A47DE24"/>
    <w:rsid w:val="3A68790B"/>
    <w:rsid w:val="3AC0491C"/>
    <w:rsid w:val="3AD870C8"/>
    <w:rsid w:val="3B24463C"/>
    <w:rsid w:val="3BB4433F"/>
    <w:rsid w:val="3C471B60"/>
    <w:rsid w:val="3CB2BDC2"/>
    <w:rsid w:val="3D416676"/>
    <w:rsid w:val="3D68A25D"/>
    <w:rsid w:val="3DFCACFD"/>
    <w:rsid w:val="3E05D7EF"/>
    <w:rsid w:val="3EE4CD5C"/>
    <w:rsid w:val="3FA5F892"/>
    <w:rsid w:val="3FF1B8AC"/>
    <w:rsid w:val="401D7276"/>
    <w:rsid w:val="4051C65F"/>
    <w:rsid w:val="40790738"/>
    <w:rsid w:val="41463D33"/>
    <w:rsid w:val="415560AF"/>
    <w:rsid w:val="4171CEC4"/>
    <w:rsid w:val="417E2313"/>
    <w:rsid w:val="4194ACF5"/>
    <w:rsid w:val="41DD7011"/>
    <w:rsid w:val="41EF912F"/>
    <w:rsid w:val="4201404D"/>
    <w:rsid w:val="4214D799"/>
    <w:rsid w:val="4221E71C"/>
    <w:rsid w:val="425A216C"/>
    <w:rsid w:val="427A04A9"/>
    <w:rsid w:val="430B6024"/>
    <w:rsid w:val="433C19AB"/>
    <w:rsid w:val="4364352A"/>
    <w:rsid w:val="43708BCE"/>
    <w:rsid w:val="43C9D057"/>
    <w:rsid w:val="4447113A"/>
    <w:rsid w:val="44675B5D"/>
    <w:rsid w:val="44D18BAC"/>
    <w:rsid w:val="44EEF86D"/>
    <w:rsid w:val="451342B7"/>
    <w:rsid w:val="4554DCC3"/>
    <w:rsid w:val="4627D87D"/>
    <w:rsid w:val="4643FB73"/>
    <w:rsid w:val="4649F152"/>
    <w:rsid w:val="46D2EB47"/>
    <w:rsid w:val="46F0AD24"/>
    <w:rsid w:val="4735DCA9"/>
    <w:rsid w:val="473C506E"/>
    <w:rsid w:val="4780696D"/>
    <w:rsid w:val="47C27148"/>
    <w:rsid w:val="482FC2DE"/>
    <w:rsid w:val="484333B8"/>
    <w:rsid w:val="48676D53"/>
    <w:rsid w:val="492462A9"/>
    <w:rsid w:val="49403420"/>
    <w:rsid w:val="4947607B"/>
    <w:rsid w:val="4984BE17"/>
    <w:rsid w:val="49919C67"/>
    <w:rsid w:val="49A0FB51"/>
    <w:rsid w:val="4A3790C2"/>
    <w:rsid w:val="4A6D65DB"/>
    <w:rsid w:val="4A7C1BB0"/>
    <w:rsid w:val="4ABF6C01"/>
    <w:rsid w:val="4B13E62D"/>
    <w:rsid w:val="4B2D8FAA"/>
    <w:rsid w:val="4B47BA72"/>
    <w:rsid w:val="4C3100C8"/>
    <w:rsid w:val="4C6E05F9"/>
    <w:rsid w:val="4C958523"/>
    <w:rsid w:val="4CE2482F"/>
    <w:rsid w:val="4D398AC3"/>
    <w:rsid w:val="4D734CA1"/>
    <w:rsid w:val="4DA258C5"/>
    <w:rsid w:val="4DD7565C"/>
    <w:rsid w:val="4E4F03F6"/>
    <w:rsid w:val="4EBA5B5E"/>
    <w:rsid w:val="4EE692BB"/>
    <w:rsid w:val="4EFB4827"/>
    <w:rsid w:val="4F10C6A1"/>
    <w:rsid w:val="4F1B0FB4"/>
    <w:rsid w:val="4F32E4F1"/>
    <w:rsid w:val="4F6B91E8"/>
    <w:rsid w:val="4FE69004"/>
    <w:rsid w:val="4FEEF797"/>
    <w:rsid w:val="500045F1"/>
    <w:rsid w:val="50971888"/>
    <w:rsid w:val="514F734F"/>
    <w:rsid w:val="515AAA9B"/>
    <w:rsid w:val="516034D3"/>
    <w:rsid w:val="51969B2C"/>
    <w:rsid w:val="51A79962"/>
    <w:rsid w:val="51A89D4F"/>
    <w:rsid w:val="51C72CD6"/>
    <w:rsid w:val="51E9D598"/>
    <w:rsid w:val="52379550"/>
    <w:rsid w:val="526E75DC"/>
    <w:rsid w:val="52D66496"/>
    <w:rsid w:val="52E8BF50"/>
    <w:rsid w:val="52F7A2BF"/>
    <w:rsid w:val="531A61F0"/>
    <w:rsid w:val="53451DC4"/>
    <w:rsid w:val="53CA6AA8"/>
    <w:rsid w:val="547D4478"/>
    <w:rsid w:val="5516F8B7"/>
    <w:rsid w:val="5529B72F"/>
    <w:rsid w:val="559757B8"/>
    <w:rsid w:val="55AC22EE"/>
    <w:rsid w:val="55B17BE9"/>
    <w:rsid w:val="55CA0AF7"/>
    <w:rsid w:val="55D2A320"/>
    <w:rsid w:val="5663D121"/>
    <w:rsid w:val="5673165B"/>
    <w:rsid w:val="57587E3E"/>
    <w:rsid w:val="57A3A5AA"/>
    <w:rsid w:val="57B73E61"/>
    <w:rsid w:val="57B85F79"/>
    <w:rsid w:val="57C17351"/>
    <w:rsid w:val="57DE46F7"/>
    <w:rsid w:val="583C70DB"/>
    <w:rsid w:val="583D8DFD"/>
    <w:rsid w:val="58A22A6D"/>
    <w:rsid w:val="58ADFE98"/>
    <w:rsid w:val="58D52624"/>
    <w:rsid w:val="58E65E5A"/>
    <w:rsid w:val="592D6E84"/>
    <w:rsid w:val="5957C987"/>
    <w:rsid w:val="59A75325"/>
    <w:rsid w:val="59ED1947"/>
    <w:rsid w:val="5A0270BF"/>
    <w:rsid w:val="5A114E06"/>
    <w:rsid w:val="5A67FDD4"/>
    <w:rsid w:val="5AC8AAF8"/>
    <w:rsid w:val="5B799DAD"/>
    <w:rsid w:val="5C48B829"/>
    <w:rsid w:val="5C81715B"/>
    <w:rsid w:val="5CC86634"/>
    <w:rsid w:val="5D42B2F1"/>
    <w:rsid w:val="5DAABBDB"/>
    <w:rsid w:val="5E06F64F"/>
    <w:rsid w:val="5E1653EB"/>
    <w:rsid w:val="5E6170FD"/>
    <w:rsid w:val="5E979338"/>
    <w:rsid w:val="5ECF1736"/>
    <w:rsid w:val="5FB076DD"/>
    <w:rsid w:val="5FDA544B"/>
    <w:rsid w:val="60F26884"/>
    <w:rsid w:val="60F4DFCA"/>
    <w:rsid w:val="61632B93"/>
    <w:rsid w:val="6184751F"/>
    <w:rsid w:val="61957AF0"/>
    <w:rsid w:val="61B082AC"/>
    <w:rsid w:val="61C9AC74"/>
    <w:rsid w:val="61CFC5A1"/>
    <w:rsid w:val="624E3874"/>
    <w:rsid w:val="627662F2"/>
    <w:rsid w:val="6284A2DB"/>
    <w:rsid w:val="6286D3A8"/>
    <w:rsid w:val="62A01BE9"/>
    <w:rsid w:val="63241E2B"/>
    <w:rsid w:val="63290153"/>
    <w:rsid w:val="633254E1"/>
    <w:rsid w:val="636FC175"/>
    <w:rsid w:val="63A6E453"/>
    <w:rsid w:val="63F5F37B"/>
    <w:rsid w:val="640ED6F9"/>
    <w:rsid w:val="6479F77A"/>
    <w:rsid w:val="649EC769"/>
    <w:rsid w:val="64E90CE8"/>
    <w:rsid w:val="64FA81AA"/>
    <w:rsid w:val="650B91D6"/>
    <w:rsid w:val="6524578A"/>
    <w:rsid w:val="655614BE"/>
    <w:rsid w:val="6570A377"/>
    <w:rsid w:val="658F457C"/>
    <w:rsid w:val="65E0370E"/>
    <w:rsid w:val="65FD7646"/>
    <w:rsid w:val="66197963"/>
    <w:rsid w:val="6632FF8B"/>
    <w:rsid w:val="66ADF9FF"/>
    <w:rsid w:val="66C1646D"/>
    <w:rsid w:val="66E1031B"/>
    <w:rsid w:val="6724A7F2"/>
    <w:rsid w:val="672F89AD"/>
    <w:rsid w:val="6744189A"/>
    <w:rsid w:val="67A7BBF1"/>
    <w:rsid w:val="67DF84A1"/>
    <w:rsid w:val="67FAA4FD"/>
    <w:rsid w:val="68247AC7"/>
    <w:rsid w:val="6843AC3C"/>
    <w:rsid w:val="68665CD4"/>
    <w:rsid w:val="68AA2198"/>
    <w:rsid w:val="68B1D8A1"/>
    <w:rsid w:val="68CA4834"/>
    <w:rsid w:val="68DEEE79"/>
    <w:rsid w:val="6937CC9B"/>
    <w:rsid w:val="69497386"/>
    <w:rsid w:val="699C6C9F"/>
    <w:rsid w:val="69EBFA30"/>
    <w:rsid w:val="69EE9BF4"/>
    <w:rsid w:val="6B1F96A8"/>
    <w:rsid w:val="6B37E30A"/>
    <w:rsid w:val="6B468DA6"/>
    <w:rsid w:val="6B4B82E6"/>
    <w:rsid w:val="6BA276BC"/>
    <w:rsid w:val="6C35D550"/>
    <w:rsid w:val="6C9AFAD2"/>
    <w:rsid w:val="6C9BA64D"/>
    <w:rsid w:val="6CC7A7B0"/>
    <w:rsid w:val="6D251AFF"/>
    <w:rsid w:val="6D327453"/>
    <w:rsid w:val="6D6595C5"/>
    <w:rsid w:val="6D698368"/>
    <w:rsid w:val="6D7A8483"/>
    <w:rsid w:val="6E984EF0"/>
    <w:rsid w:val="6E9CFF31"/>
    <w:rsid w:val="6EC34A4C"/>
    <w:rsid w:val="6EC85057"/>
    <w:rsid w:val="6EF4B34F"/>
    <w:rsid w:val="6F2BF5FB"/>
    <w:rsid w:val="6F2FA790"/>
    <w:rsid w:val="6F396951"/>
    <w:rsid w:val="6F49033F"/>
    <w:rsid w:val="6FBEEFAB"/>
    <w:rsid w:val="703AB84F"/>
    <w:rsid w:val="70684436"/>
    <w:rsid w:val="70C53B04"/>
    <w:rsid w:val="71579E79"/>
    <w:rsid w:val="717A4DEE"/>
    <w:rsid w:val="7219ABA2"/>
    <w:rsid w:val="7246280E"/>
    <w:rsid w:val="73416198"/>
    <w:rsid w:val="736CBCE2"/>
    <w:rsid w:val="73808690"/>
    <w:rsid w:val="7396BB6F"/>
    <w:rsid w:val="73D9B99B"/>
    <w:rsid w:val="73E7F067"/>
    <w:rsid w:val="7424870B"/>
    <w:rsid w:val="7432CE86"/>
    <w:rsid w:val="7476691B"/>
    <w:rsid w:val="7491420B"/>
    <w:rsid w:val="74DC795D"/>
    <w:rsid w:val="756B1CC4"/>
    <w:rsid w:val="757353C5"/>
    <w:rsid w:val="75A6F891"/>
    <w:rsid w:val="75BF95B9"/>
    <w:rsid w:val="763025CA"/>
    <w:rsid w:val="76716BD5"/>
    <w:rsid w:val="76760E66"/>
    <w:rsid w:val="7679D03D"/>
    <w:rsid w:val="76A55662"/>
    <w:rsid w:val="76A95C1F"/>
    <w:rsid w:val="76CB9393"/>
    <w:rsid w:val="770154EB"/>
    <w:rsid w:val="7768DC53"/>
    <w:rsid w:val="7768FBEC"/>
    <w:rsid w:val="77B704B1"/>
    <w:rsid w:val="78087CC3"/>
    <w:rsid w:val="7825144A"/>
    <w:rsid w:val="78374C46"/>
    <w:rsid w:val="789A29C7"/>
    <w:rsid w:val="78DE3997"/>
    <w:rsid w:val="79824ED0"/>
    <w:rsid w:val="79AD8D60"/>
    <w:rsid w:val="79ECF74A"/>
    <w:rsid w:val="7A1BA4CB"/>
    <w:rsid w:val="7A1D9112"/>
    <w:rsid w:val="7A6B672A"/>
    <w:rsid w:val="7A6F0CC9"/>
    <w:rsid w:val="7AA22F31"/>
    <w:rsid w:val="7B3E1393"/>
    <w:rsid w:val="7B8CF266"/>
    <w:rsid w:val="7B9E0810"/>
    <w:rsid w:val="7BCBDA80"/>
    <w:rsid w:val="7BCD94DF"/>
    <w:rsid w:val="7BF5945D"/>
    <w:rsid w:val="7C1A134C"/>
    <w:rsid w:val="7C403670"/>
    <w:rsid w:val="7C7C05F8"/>
    <w:rsid w:val="7D662767"/>
    <w:rsid w:val="7D9346A4"/>
    <w:rsid w:val="7DDB95EC"/>
    <w:rsid w:val="7DFD2237"/>
    <w:rsid w:val="7E433DCE"/>
    <w:rsid w:val="7EA091E4"/>
    <w:rsid w:val="7F139B04"/>
    <w:rsid w:val="7F35CBEE"/>
    <w:rsid w:val="7F3ECF18"/>
    <w:rsid w:val="7F578F32"/>
    <w:rsid w:val="7FCCC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E65E5A"/>
  <w15:chartTrackingRefBased/>
  <w15:docId w15:val="{AB660D93-CBB4-4C48-94AF-27E014289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30D01621"/>
    <w:pPr>
      <w:keepNext/>
      <w:keepLines/>
      <w:spacing w:before="360" w:after="80"/>
      <w:outlineLvl w:val="0"/>
    </w:pPr>
    <w:rPr>
      <w:rFonts w:asciiTheme="majorHAnsi" w:eastAsiaTheme="minorEastAsia" w:hAnsiTheme="majorHAnsi" w:cstheme="majorEastAsia"/>
      <w:color w:val="2F5496" w:themeColor="accent1" w:themeShade="BF"/>
      <w:sz w:val="40"/>
      <w:szCs w:val="40"/>
    </w:rPr>
  </w:style>
  <w:style w:type="paragraph" w:styleId="Heading2">
    <w:name w:val="heading 2"/>
    <w:basedOn w:val="Normal"/>
    <w:next w:val="Normal"/>
    <w:uiPriority w:val="9"/>
    <w:unhideWhenUsed/>
    <w:qFormat/>
    <w:rsid w:val="30D01621"/>
    <w:pPr>
      <w:keepNext/>
      <w:keepLines/>
      <w:spacing w:before="160" w:after="80"/>
      <w:outlineLvl w:val="1"/>
    </w:pPr>
    <w:rPr>
      <w:rFonts w:asciiTheme="majorHAnsi" w:eastAsiaTheme="minorEastAsia" w:hAnsiTheme="majorHAnsi" w:cstheme="majorEastAsia"/>
      <w:color w:val="2F5496" w:themeColor="accent1" w:themeShade="BF"/>
      <w:sz w:val="32"/>
      <w:szCs w:val="32"/>
    </w:rPr>
  </w:style>
  <w:style w:type="paragraph" w:styleId="Heading3">
    <w:name w:val="heading 3"/>
    <w:basedOn w:val="Normal"/>
    <w:next w:val="Normal"/>
    <w:uiPriority w:val="9"/>
    <w:unhideWhenUsed/>
    <w:qFormat/>
    <w:rsid w:val="30D01621"/>
    <w:pPr>
      <w:keepNext/>
      <w:keepLines/>
      <w:spacing w:before="160" w:after="80"/>
      <w:outlineLvl w:val="2"/>
    </w:pPr>
    <w:rPr>
      <w:rFonts w:eastAsiaTheme="minorEastAsia" w:cstheme="majorEastAsia"/>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s://securityandalarminternalkb.knowledgeowl.com/help/1811" TargetMode="External"/><Relationship Id="rId34" Type="http://schemas.openxmlformats.org/officeDocument/2006/relationships/hyperlink" Target="https://github.com/MicrosoftArchive/redis/releases/download/win-3.2.100/Redis-x64-3.2.100.msi"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hyperlink" Target="https://dotnet.microsoft.com/en-us/download/dotnet/thank-you/runtime-aspnetcore-2.1.30-windows-hosting-bundle-installer"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alarmbillerdeployment.perennialsoftware.com:8080/octopus" TargetMode="External"/><Relationship Id="rId24" Type="http://schemas.openxmlformats.org/officeDocument/2006/relationships/image" Target="media/image16.png"/><Relationship Id="rId32" Type="http://schemas.openxmlformats.org/officeDocument/2006/relationships/hyperlink" Target="https://customerurl.customerdomain.com/companyprefix"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guidgenerator.com/" TargetMode="External"/><Relationship Id="rId31" Type="http://schemas.openxmlformats.org/officeDocument/2006/relationships/hyperlink" Target="https://service.alarmcoinc.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hyperlink" Target="http://alarmbillerdeployment.perennialsoftware.com:8080/octop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1779</Words>
  <Characters>9931</Characters>
  <Application>Microsoft Office Word</Application>
  <DocSecurity>0</DocSecurity>
  <Lines>215</Lines>
  <Paragraphs>142</Paragraphs>
  <ScaleCrop>false</ScaleCrop>
  <Company/>
  <LinksUpToDate>false</LinksUpToDate>
  <CharactersWithSpaces>11568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Mack</dc:creator>
  <cp:keywords/>
  <dc:description/>
  <cp:lastModifiedBy>Sarah Whitmire</cp:lastModifiedBy>
  <cp:revision>2</cp:revision>
  <dcterms:created xsi:type="dcterms:W3CDTF">2025-11-21T22:15:00Z</dcterms:created>
  <dcterms:modified xsi:type="dcterms:W3CDTF">2025-11-21T22:15:00Z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855537d8-4ed0-450b-b4f7-624d14b9b551</vt:lpwstr>
  </property>
</Properties>
</file>